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AEA87" w14:textId="77777777" w:rsidR="00DE4C4C" w:rsidRDefault="008F0A94">
      <w:pPr>
        <w:pStyle w:val="af3"/>
        <w:jc w:val="left"/>
        <w:rPr>
          <w:rFonts w:ascii="Times New Roman" w:hAnsi="Times New Roman" w:cs="Times New Roman"/>
          <w:sz w:val="24"/>
          <w:szCs w:val="24"/>
        </w:rPr>
      </w:pPr>
      <w:bookmarkStart w:id="0" w:name="_Hlk180016628"/>
      <w:bookmarkEnd w:id="0"/>
      <w:r>
        <w:rPr>
          <w:rFonts w:ascii="Times New Roman" w:hAnsi="Times New Roman" w:cs="Times New Roman"/>
          <w:sz w:val="24"/>
          <w:szCs w:val="24"/>
        </w:rPr>
        <w:t>УДК 004.3:004.9</w:t>
      </w:r>
    </w:p>
    <w:p w14:paraId="582F0A1A" w14:textId="1BA1BDBB" w:rsidR="00F813D3" w:rsidRPr="00F813D3" w:rsidRDefault="00F813D3" w:rsidP="00F813D3">
      <w:pPr>
        <w:pStyle w:val="af3"/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</w:pPr>
      <w:r>
        <w:rPr>
          <w:rStyle w:val="aa"/>
          <w:rFonts w:ascii="Times New Roman" w:hAnsi="Times New Roman" w:cs="Times New Roman"/>
          <w:i w:val="0"/>
          <w:iCs w:val="0"/>
          <w:color w:val="222222"/>
          <w:sz w:val="24"/>
          <w:szCs w:val="24"/>
          <w:shd w:val="clear" w:color="auto" w:fill="FFFFFF"/>
        </w:rPr>
        <w:t>компьютерное МОДЕЛИРОВАНИЕ работы яче</w:t>
      </w:r>
      <w:r>
        <w:rPr>
          <w:rStyle w:val="aa"/>
          <w:rFonts w:ascii="Times New Roman" w:hAnsi="Times New Roman" w:cs="Times New Roman"/>
          <w:i w:val="0"/>
          <w:iCs w:val="0"/>
          <w:color w:val="222222"/>
          <w:sz w:val="24"/>
          <w:szCs w:val="24"/>
          <w:shd w:val="clear" w:color="auto" w:fill="FFFFFF"/>
          <w:lang w:val="en-US"/>
        </w:rPr>
        <w:t>ek</w:t>
      </w:r>
      <w:r>
        <w:rPr>
          <w:rStyle w:val="aa"/>
          <w:rFonts w:ascii="Times New Roman" w:hAnsi="Times New Roman" w:cs="Times New Roman"/>
          <w:i w:val="0"/>
          <w:iCs w:val="0"/>
          <w:color w:val="222222"/>
          <w:sz w:val="24"/>
          <w:szCs w:val="24"/>
          <w:shd w:val="clear" w:color="auto" w:fill="FFFFFF"/>
        </w:rPr>
        <w:t xml:space="preserve"> энергонезависимой памяти </w:t>
      </w:r>
      <w:r w:rsidR="008F0A94">
        <w:rPr>
          <w:rStyle w:val="aa"/>
          <w:rFonts w:ascii="Times New Roman" w:hAnsi="Times New Roman" w:cs="Times New Roman"/>
          <w:i w:val="0"/>
          <w:iCs w:val="0"/>
          <w:color w:val="222222"/>
          <w:sz w:val="24"/>
          <w:szCs w:val="24"/>
          <w:shd w:val="clear" w:color="auto" w:fill="FFFFFF"/>
        </w:rPr>
        <w:t>на основе технологии R</w:t>
      </w:r>
      <w:r w:rsidR="00CD3F4C">
        <w:rPr>
          <w:rStyle w:val="aa"/>
          <w:rFonts w:ascii="Times New Roman" w:hAnsi="Times New Roman" w:cs="Times New Roman"/>
          <w:i w:val="0"/>
          <w:iCs w:val="0"/>
          <w:color w:val="222222"/>
          <w:sz w:val="24"/>
          <w:szCs w:val="24"/>
          <w:shd w:val="clear" w:color="auto" w:fill="FFFFFF"/>
          <w:lang w:val="en-US"/>
        </w:rPr>
        <w:t>E</w:t>
      </w:r>
      <w:r w:rsidR="008F0A94">
        <w:rPr>
          <w:rStyle w:val="aa"/>
          <w:rFonts w:ascii="Times New Roman" w:hAnsi="Times New Roman" w:cs="Times New Roman"/>
          <w:i w:val="0"/>
          <w:iCs w:val="0"/>
          <w:color w:val="222222"/>
          <w:sz w:val="24"/>
          <w:szCs w:val="24"/>
          <w:shd w:val="clear" w:color="auto" w:fill="FFFFFF"/>
        </w:rPr>
        <w:t>RAM</w:t>
      </w:r>
      <w:r w:rsidR="008F0A94">
        <w:rPr>
          <w:rStyle w:val="aa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</w:p>
    <w:p w14:paraId="3006C1DC" w14:textId="77777777" w:rsidR="00DE4C4C" w:rsidRDefault="008F0A94">
      <w:pPr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Абгарян Каринэ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Карленовна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</w:t>
      </w:r>
    </w:p>
    <w:p w14:paraId="0E47EAA5" w14:textId="77777777" w:rsidR="00DE4C4C" w:rsidRDefault="008F0A94">
      <w:pPr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д.ф.-м.н., главный научный сотрудник, заведующая отделом</w:t>
      </w:r>
      <w:bookmarkStart w:id="1" w:name="_Hlk179100835"/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bookmarkEnd w:id="1"/>
      <w:r>
        <w:rPr>
          <w:rFonts w:ascii="Times New Roman" w:hAnsi="Times New Roman" w:cs="Times New Roman"/>
          <w:i/>
          <w:sz w:val="24"/>
          <w:szCs w:val="24"/>
        </w:rPr>
        <w:t>,</w:t>
      </w:r>
    </w:p>
    <w:p w14:paraId="68F13AFE" w14:textId="77777777" w:rsidR="00DE4C4C" w:rsidRDefault="008F0A94">
      <w:pPr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hyperlink r:id="rId5">
        <w:r>
          <w:rPr>
            <w:rFonts w:ascii="Times New Roman" w:hAnsi="Times New Roman" w:cs="Times New Roman"/>
            <w:i/>
            <w:sz w:val="24"/>
            <w:szCs w:val="24"/>
            <w:lang w:val="en-GB"/>
          </w:rPr>
          <w:t>kristal</w:t>
        </w:r>
        <w:r>
          <w:rPr>
            <w:rFonts w:ascii="Times New Roman" w:hAnsi="Times New Roman" w:cs="Times New Roman"/>
            <w:i/>
            <w:sz w:val="24"/>
            <w:szCs w:val="24"/>
          </w:rPr>
          <w:t>83@</w:t>
        </w:r>
        <w:r>
          <w:rPr>
            <w:rFonts w:ascii="Times New Roman" w:hAnsi="Times New Roman" w:cs="Times New Roman"/>
            <w:i/>
            <w:sz w:val="24"/>
            <w:szCs w:val="24"/>
            <w:lang w:val="en-GB"/>
          </w:rPr>
          <w:t>mail</w:t>
        </w:r>
        <w:r>
          <w:rPr>
            <w:rFonts w:ascii="Times New Roman" w:hAnsi="Times New Roman" w:cs="Times New Roman"/>
            <w:i/>
            <w:sz w:val="24"/>
            <w:szCs w:val="24"/>
          </w:rPr>
          <w:t>.</w:t>
        </w:r>
        <w:proofErr w:type="spellStart"/>
        <w:r>
          <w:rPr>
            <w:rFonts w:ascii="Times New Roman" w:hAnsi="Times New Roman" w:cs="Times New Roman"/>
            <w:i/>
            <w:sz w:val="24"/>
            <w:szCs w:val="24"/>
            <w:lang w:val="en-GB"/>
          </w:rPr>
          <w:t>ru</w:t>
        </w:r>
        <w:proofErr w:type="spellEnd"/>
      </w:hyperlink>
    </w:p>
    <w:p w14:paraId="52A68C53" w14:textId="508917FA" w:rsidR="00DE4C4C" w:rsidRPr="00EA687A" w:rsidRDefault="008F0A94" w:rsidP="00EA687A">
      <w:pPr>
        <w:ind w:firstLine="426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ФИЦ ИУ РАН, г. Москва</w:t>
      </w:r>
    </w:p>
    <w:p w14:paraId="2EDAA067" w14:textId="5ECF0919" w:rsidR="008066B6" w:rsidRDefault="008F0A94" w:rsidP="00AA606A">
      <w:pPr>
        <w:pStyle w:val="af4"/>
        <w:rPr>
          <w:rFonts w:ascii="Times New Roman" w:eastAsia="Calibri" w:hAnsi="Times New Roman" w:cs="Times New Roman"/>
          <w:i/>
          <w:color w:val="auto"/>
          <w:kern w:val="24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Аннотация: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066B6" w:rsidRPr="00E418CE">
        <w:rPr>
          <w:rFonts w:eastAsia="Arial"/>
          <w:color w:val="000000" w:themeColor="text1"/>
        </w:rPr>
        <w:t>В связи с бурным развитием информационных технологий, включая системы искусственного интеллекта,</w:t>
      </w:r>
      <w:r w:rsidR="008066B6">
        <w:rPr>
          <w:rFonts w:eastAsia="Arial"/>
          <w:color w:val="000000" w:themeColor="text1"/>
        </w:rPr>
        <w:t xml:space="preserve"> </w:t>
      </w:r>
      <w:r w:rsidR="008066B6" w:rsidRPr="00E418CE">
        <w:rPr>
          <w:rFonts w:eastAsia="Arial"/>
          <w:color w:val="000000" w:themeColor="text1"/>
        </w:rPr>
        <w:t>в последнее время усилился интерес к элементам энергонезависимой памяти.</w:t>
      </w:r>
      <w:r w:rsidR="008066B6">
        <w:rPr>
          <w:rFonts w:eastAsia="Arial"/>
          <w:color w:val="000000" w:themeColor="text1"/>
        </w:rPr>
        <w:t xml:space="preserve"> В работе представлен</w:t>
      </w:r>
      <w:r w:rsidR="008066B6" w:rsidRPr="008066B6">
        <w:rPr>
          <w:rFonts w:ascii="Times New Roman" w:hAnsi="Times New Roman" w:cs="Times New Roman"/>
          <w:bCs/>
          <w:i/>
          <w:color w:val="auto"/>
          <w:sz w:val="24"/>
          <w:szCs w:val="24"/>
        </w:rPr>
        <w:t xml:space="preserve"> </w:t>
      </w:r>
      <w:r w:rsidR="008066B6" w:rsidRPr="008066B6">
        <w:rPr>
          <w:rFonts w:ascii="Times New Roman" w:hAnsi="Times New Roman" w:cs="Times New Roman"/>
          <w:bCs/>
          <w:iCs w:val="0"/>
          <w:color w:val="auto"/>
          <w:sz w:val="24"/>
          <w:szCs w:val="24"/>
        </w:rPr>
        <w:t xml:space="preserve">прототип </w:t>
      </w:r>
      <w:r w:rsidR="008066B6" w:rsidRPr="008066B6">
        <w:rPr>
          <w:rFonts w:ascii="Times New Roman" w:eastAsia="Calibri" w:hAnsi="Times New Roman" w:cs="Times New Roman"/>
          <w:iCs w:val="0"/>
          <w:color w:val="auto"/>
          <w:kern w:val="24"/>
          <w:sz w:val="24"/>
          <w:szCs w:val="24"/>
        </w:rPr>
        <w:t>программного обеспечения САПР для</w:t>
      </w:r>
      <w:r w:rsidR="008066B6" w:rsidRPr="008066B6">
        <w:rPr>
          <w:rFonts w:ascii="Times New Roman" w:eastAsia="Calibri" w:hAnsi="Times New Roman" w:cs="Times New Roman"/>
          <w:iCs w:val="0"/>
          <w:color w:val="auto"/>
          <w:kern w:val="24"/>
          <w:sz w:val="24"/>
          <w:szCs w:val="24"/>
        </w:rPr>
        <w:t xml:space="preserve"> компьютерного моделирования</w:t>
      </w:r>
      <w:r w:rsidR="008066B6" w:rsidRPr="008066B6">
        <w:rPr>
          <w:rFonts w:ascii="Times New Roman" w:eastAsia="Calibri" w:hAnsi="Times New Roman" w:cs="Times New Roman"/>
          <w:iCs w:val="0"/>
          <w:color w:val="auto"/>
          <w:kern w:val="24"/>
          <w:sz w:val="24"/>
          <w:szCs w:val="24"/>
        </w:rPr>
        <w:t xml:space="preserve"> энергонезависимой памяти на основе технологии </w:t>
      </w:r>
      <w:proofErr w:type="spellStart"/>
      <w:r w:rsidR="008066B6" w:rsidRPr="008066B6">
        <w:rPr>
          <w:rFonts w:ascii="Times New Roman" w:eastAsia="Calibri" w:hAnsi="Times New Roman" w:cs="Times New Roman"/>
          <w:iCs w:val="0"/>
          <w:color w:val="auto"/>
          <w:kern w:val="24"/>
          <w:sz w:val="24"/>
          <w:szCs w:val="24"/>
        </w:rPr>
        <w:t>ReRAM</w:t>
      </w:r>
      <w:proofErr w:type="spellEnd"/>
      <w:r w:rsidR="008066B6" w:rsidRPr="008066B6">
        <w:rPr>
          <w:rFonts w:ascii="Times New Roman" w:eastAsia="Calibri" w:hAnsi="Times New Roman" w:cs="Times New Roman"/>
          <w:iCs w:val="0"/>
          <w:color w:val="auto"/>
          <w:kern w:val="24"/>
          <w:sz w:val="24"/>
          <w:szCs w:val="24"/>
        </w:rPr>
        <w:t xml:space="preserve"> (шифр «</w:t>
      </w:r>
      <w:proofErr w:type="spellStart"/>
      <w:r w:rsidR="008066B6" w:rsidRPr="008066B6">
        <w:rPr>
          <w:rFonts w:ascii="Times New Roman" w:eastAsia="Calibri" w:hAnsi="Times New Roman" w:cs="Times New Roman"/>
          <w:iCs w:val="0"/>
          <w:color w:val="auto"/>
          <w:kern w:val="24"/>
          <w:sz w:val="24"/>
          <w:szCs w:val="24"/>
        </w:rPr>
        <w:t>СоВА</w:t>
      </w:r>
      <w:proofErr w:type="spellEnd"/>
      <w:r w:rsidR="008066B6" w:rsidRPr="008066B6">
        <w:rPr>
          <w:rFonts w:ascii="Times New Roman" w:eastAsia="Calibri" w:hAnsi="Times New Roman" w:cs="Times New Roman"/>
          <w:iCs w:val="0"/>
          <w:color w:val="auto"/>
          <w:kern w:val="24"/>
          <w:sz w:val="24"/>
          <w:szCs w:val="24"/>
        </w:rPr>
        <w:t>»)</w:t>
      </w:r>
      <w:r w:rsidR="008066B6">
        <w:rPr>
          <w:rFonts w:ascii="Times New Roman" w:eastAsia="Calibri" w:hAnsi="Times New Roman" w:cs="Times New Roman"/>
          <w:iCs w:val="0"/>
          <w:color w:val="auto"/>
          <w:kern w:val="24"/>
          <w:sz w:val="24"/>
          <w:szCs w:val="24"/>
        </w:rPr>
        <w:t>.</w:t>
      </w:r>
      <w:r w:rsidR="008066B6"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="008066B6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В основе </w:t>
      </w:r>
      <w:r w:rsid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разработки </w:t>
      </w:r>
      <w:r w:rsidR="008066B6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лежит многомасштабная схема моделирования.</w:t>
      </w:r>
      <w:r w:rsidR="008066B6"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Система</w:t>
      </w:r>
      <w:r w:rsidR="008066B6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построен</w:t>
      </w:r>
      <w:r w:rsid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а</w:t>
      </w:r>
      <w:r w:rsidR="008066B6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по принципу специализированного многоуровневого ПО.</w:t>
      </w:r>
      <w:r w:rsidR="00AA606A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В работе представлена архитектура системы и описана среда проектирования. </w:t>
      </w:r>
    </w:p>
    <w:p w14:paraId="0418BEC6" w14:textId="1DAEE326" w:rsidR="00DE4C4C" w:rsidRDefault="008F0A94" w:rsidP="008066B6">
      <w:pPr>
        <w:pStyle w:val="af4"/>
        <w:rPr>
          <w:rFonts w:ascii="Times New Roman" w:eastAsia="Calibri" w:hAnsi="Times New Roman" w:cs="Times New Roman"/>
          <w:sz w:val="24"/>
          <w:szCs w:val="24"/>
        </w:rPr>
      </w:pPr>
      <w:r w:rsidRPr="008066B6">
        <w:rPr>
          <w:rFonts w:ascii="Times New Roman" w:eastAsia="Calibri" w:hAnsi="Times New Roman" w:cs="Times New Roman"/>
          <w:b/>
          <w:bCs/>
          <w:sz w:val="24"/>
          <w:szCs w:val="24"/>
        </w:rPr>
        <w:t>Ключевые слова:</w:t>
      </w:r>
      <w:r w:rsidRPr="008066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066B6">
        <w:rPr>
          <w:rFonts w:ascii="Times New Roman" w:eastAsia="Calibri" w:hAnsi="Times New Roman" w:cs="Times New Roman"/>
          <w:sz w:val="24"/>
          <w:szCs w:val="24"/>
        </w:rPr>
        <w:t xml:space="preserve">энергонезависимая память, система автоматизированного проектирования </w:t>
      </w:r>
      <w:proofErr w:type="gramStart"/>
      <w:r w:rsidR="008066B6">
        <w:rPr>
          <w:rFonts w:ascii="Times New Roman" w:eastAsia="Calibri" w:hAnsi="Times New Roman" w:cs="Times New Roman"/>
          <w:sz w:val="24"/>
          <w:szCs w:val="24"/>
        </w:rPr>
        <w:t>( САПР</w:t>
      </w:r>
      <w:proofErr w:type="gramEnd"/>
      <w:r w:rsidR="008066B6">
        <w:rPr>
          <w:rFonts w:ascii="Times New Roman" w:eastAsia="Calibri" w:hAnsi="Times New Roman" w:cs="Times New Roman"/>
          <w:sz w:val="24"/>
          <w:szCs w:val="24"/>
        </w:rPr>
        <w:t>), многомасштабное моделирование.</w:t>
      </w:r>
    </w:p>
    <w:p w14:paraId="445B6E3F" w14:textId="77777777" w:rsidR="00DE4C4C" w:rsidRDefault="008F0A94">
      <w:pPr>
        <w:pStyle w:val="af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</w:t>
      </w:r>
    </w:p>
    <w:p w14:paraId="79A05C76" w14:textId="03F37534" w:rsidR="00B422F0" w:rsidRDefault="00B422F0" w:rsidP="00310234">
      <w:pPr>
        <w:pStyle w:val="ac"/>
        <w:spacing w:after="0"/>
        <w:contextualSpacing/>
        <w:rPr>
          <w:rFonts w:eastAsia="Arial"/>
          <w:color w:val="000000" w:themeColor="text1"/>
          <w:kern w:val="24"/>
        </w:rPr>
      </w:pPr>
      <w:r w:rsidRPr="00E418CE">
        <w:rPr>
          <w:rFonts w:eastAsia="Arial"/>
          <w:color w:val="000000" w:themeColor="text1"/>
        </w:rPr>
        <w:t>В связи с бурным развитием информационных технологий, включая системы искусственного интеллекта (ИИ)</w:t>
      </w:r>
      <w:r w:rsidR="00E418CE" w:rsidRPr="00E418CE">
        <w:rPr>
          <w:rFonts w:eastAsia="Arial"/>
          <w:color w:val="000000" w:themeColor="text1"/>
        </w:rPr>
        <w:t>,</w:t>
      </w:r>
      <w:r w:rsidR="00310234">
        <w:rPr>
          <w:rFonts w:eastAsia="Arial"/>
          <w:color w:val="000000" w:themeColor="text1"/>
        </w:rPr>
        <w:t xml:space="preserve"> с активной</w:t>
      </w:r>
      <w:r w:rsidR="00E418CE" w:rsidRPr="00E418CE">
        <w:rPr>
          <w:rFonts w:eastAsia="Arial"/>
          <w:color w:val="000000" w:themeColor="text1"/>
        </w:rPr>
        <w:t xml:space="preserve"> разработкой </w:t>
      </w:r>
      <w:r w:rsidRPr="00E418CE">
        <w:rPr>
          <w:rFonts w:eastAsia="Arial"/>
          <w:color w:val="000000" w:themeColor="text1"/>
        </w:rPr>
        <w:t xml:space="preserve">элементной базы для </w:t>
      </w:r>
      <w:proofErr w:type="spellStart"/>
      <w:r w:rsidRPr="00E418CE">
        <w:rPr>
          <w:rFonts w:eastAsia="Arial"/>
          <w:color w:val="000000" w:themeColor="text1"/>
        </w:rPr>
        <w:t>нейроморфных</w:t>
      </w:r>
      <w:proofErr w:type="spellEnd"/>
      <w:r w:rsidRPr="00E418CE">
        <w:rPr>
          <w:rFonts w:eastAsia="Arial"/>
          <w:color w:val="000000" w:themeColor="text1"/>
        </w:rPr>
        <w:t xml:space="preserve"> систем</w:t>
      </w:r>
      <w:r w:rsidR="00310234">
        <w:rPr>
          <w:rFonts w:eastAsia="Arial"/>
          <w:color w:val="000000" w:themeColor="text1"/>
        </w:rPr>
        <w:t xml:space="preserve"> и других областей, </w:t>
      </w:r>
      <w:r w:rsidRPr="00E418CE">
        <w:rPr>
          <w:rFonts w:eastAsia="Arial"/>
          <w:color w:val="000000" w:themeColor="text1"/>
        </w:rPr>
        <w:t xml:space="preserve">в последнее время усилился интерес к элементам энергонезависимой памяти. </w:t>
      </w:r>
      <w:r w:rsidR="00E418CE" w:rsidRPr="00E418CE">
        <w:rPr>
          <w:rFonts w:eastAsia="Arial"/>
          <w:color w:val="000000" w:themeColor="text1"/>
          <w:kern w:val="24"/>
        </w:rPr>
        <w:t>Данные элементы</w:t>
      </w:r>
      <w:r w:rsidRPr="00E418CE">
        <w:rPr>
          <w:rFonts w:eastAsia="Arial"/>
          <w:color w:val="000000" w:themeColor="text1"/>
          <w:kern w:val="24"/>
        </w:rPr>
        <w:t xml:space="preserve"> и их матрицы могут</w:t>
      </w:r>
      <w:r w:rsidR="00310234">
        <w:rPr>
          <w:rFonts w:eastAsia="Arial"/>
          <w:color w:val="000000" w:themeColor="text1"/>
          <w:kern w:val="24"/>
        </w:rPr>
        <w:t xml:space="preserve"> использоваться для постоянного или долговременного хранения информации</w:t>
      </w:r>
      <w:r w:rsidR="0094283D">
        <w:rPr>
          <w:rFonts w:eastAsia="Arial"/>
          <w:color w:val="000000" w:themeColor="text1"/>
          <w:kern w:val="24"/>
        </w:rPr>
        <w:t xml:space="preserve">, </w:t>
      </w:r>
      <w:r w:rsidR="00310234">
        <w:rPr>
          <w:rFonts w:eastAsia="Arial"/>
          <w:color w:val="000000" w:themeColor="text1"/>
          <w:kern w:val="24"/>
        </w:rPr>
        <w:t xml:space="preserve">в том числе при отсутствии </w:t>
      </w:r>
      <w:r w:rsidR="0094283D">
        <w:rPr>
          <w:rFonts w:eastAsia="Arial"/>
          <w:color w:val="000000" w:themeColor="text1"/>
          <w:kern w:val="24"/>
        </w:rPr>
        <w:t>электрического питания</w:t>
      </w:r>
      <w:r w:rsidR="00310234">
        <w:rPr>
          <w:rFonts w:eastAsia="Arial"/>
          <w:color w:val="000000" w:themeColor="text1"/>
          <w:kern w:val="24"/>
        </w:rPr>
        <w:t>,</w:t>
      </w:r>
      <w:r w:rsidRPr="00E418CE">
        <w:rPr>
          <w:rFonts w:eastAsia="Arial"/>
          <w:color w:val="000000" w:themeColor="text1"/>
          <w:kern w:val="24"/>
        </w:rPr>
        <w:t xml:space="preserve"> работать как искусственные синапсы, </w:t>
      </w:r>
      <w:r w:rsidR="0094283D">
        <w:rPr>
          <w:rFonts w:eastAsia="Arial"/>
          <w:color w:val="000000" w:themeColor="text1"/>
          <w:kern w:val="24"/>
        </w:rPr>
        <w:t>в то время</w:t>
      </w:r>
      <w:r w:rsidRPr="00E418CE">
        <w:rPr>
          <w:rFonts w:eastAsia="Arial"/>
          <w:color w:val="000000" w:themeColor="text1"/>
          <w:kern w:val="24"/>
        </w:rPr>
        <w:t xml:space="preserve"> как логические схемы структур металл-оксид-полупроводник (КМОП) могут функционировать как нейроны. </w:t>
      </w:r>
      <w:r w:rsidRPr="00E418CE">
        <w:rPr>
          <w:rFonts w:eastAsia="Calibri"/>
          <w:color w:val="000000" w:themeColor="text1"/>
          <w:kern w:val="24"/>
        </w:rPr>
        <w:t>К наиболее перспективным можно отнести</w:t>
      </w:r>
      <w:r w:rsidRPr="00E418CE">
        <w:rPr>
          <w:color w:val="000000" w:themeColor="text1"/>
          <w:kern w:val="24"/>
        </w:rPr>
        <w:t xml:space="preserve"> такие технологии для создания ячеек энергонезависимой памяти как </w:t>
      </w:r>
      <w:proofErr w:type="spellStart"/>
      <w:r w:rsidRPr="00E418CE">
        <w:rPr>
          <w:color w:val="2C2D2E"/>
          <w:kern w:val="24"/>
        </w:rPr>
        <w:t>ReRAM</w:t>
      </w:r>
      <w:proofErr w:type="spellEnd"/>
      <w:r w:rsidRPr="00E418CE">
        <w:rPr>
          <w:color w:val="2C2D2E"/>
          <w:kern w:val="24"/>
        </w:rPr>
        <w:t xml:space="preserve"> (</w:t>
      </w:r>
      <w:proofErr w:type="spellStart"/>
      <w:r w:rsidRPr="00E418CE">
        <w:rPr>
          <w:color w:val="000000" w:themeColor="text1"/>
          <w:kern w:val="24"/>
        </w:rPr>
        <w:t>Resistive</w:t>
      </w:r>
      <w:proofErr w:type="spellEnd"/>
      <w:r w:rsidRPr="00E418CE">
        <w:rPr>
          <w:color w:val="000000" w:themeColor="text1"/>
          <w:kern w:val="24"/>
        </w:rPr>
        <w:t xml:space="preserve"> </w:t>
      </w:r>
      <w:proofErr w:type="spellStart"/>
      <w:r w:rsidRPr="00E418CE">
        <w:rPr>
          <w:color w:val="000000" w:themeColor="text1"/>
          <w:kern w:val="24"/>
        </w:rPr>
        <w:t>random-access</w:t>
      </w:r>
      <w:proofErr w:type="spellEnd"/>
      <w:r w:rsidRPr="00E418CE">
        <w:rPr>
          <w:color w:val="000000" w:themeColor="text1"/>
          <w:kern w:val="24"/>
        </w:rPr>
        <w:t xml:space="preserve"> </w:t>
      </w:r>
      <w:proofErr w:type="spellStart"/>
      <w:r w:rsidRPr="00E418CE">
        <w:rPr>
          <w:color w:val="000000" w:themeColor="text1"/>
          <w:kern w:val="24"/>
        </w:rPr>
        <w:t>memory</w:t>
      </w:r>
      <w:proofErr w:type="spellEnd"/>
      <w:r w:rsidRPr="00E418CE">
        <w:rPr>
          <w:color w:val="000000" w:themeColor="text1"/>
          <w:kern w:val="24"/>
        </w:rPr>
        <w:t>, резистивная память с произвольным доступом)</w:t>
      </w:r>
      <w:r w:rsidRPr="00E418CE">
        <w:rPr>
          <w:color w:val="2C2D2E"/>
          <w:kern w:val="24"/>
        </w:rPr>
        <w:t xml:space="preserve">, </w:t>
      </w:r>
      <w:proofErr w:type="spellStart"/>
      <w:r w:rsidRPr="00E418CE">
        <w:rPr>
          <w:color w:val="2C2D2E"/>
          <w:kern w:val="24"/>
        </w:rPr>
        <w:t>FeRAM</w:t>
      </w:r>
      <w:proofErr w:type="spellEnd"/>
      <w:r w:rsidRPr="00E418CE">
        <w:rPr>
          <w:color w:val="2C2D2E"/>
          <w:kern w:val="24"/>
        </w:rPr>
        <w:t xml:space="preserve"> (</w:t>
      </w:r>
      <w:proofErr w:type="spellStart"/>
      <w:r w:rsidRPr="00E418CE">
        <w:rPr>
          <w:color w:val="000000" w:themeColor="text1"/>
          <w:kern w:val="24"/>
        </w:rPr>
        <w:t>Ferroelectric</w:t>
      </w:r>
      <w:proofErr w:type="spellEnd"/>
      <w:r w:rsidRPr="00E418CE">
        <w:rPr>
          <w:color w:val="000000" w:themeColor="text1"/>
          <w:kern w:val="24"/>
        </w:rPr>
        <w:t xml:space="preserve"> RAM - сегнетоэлектрическая оперативная память</w:t>
      </w:r>
      <w:r w:rsidRPr="00E418CE">
        <w:rPr>
          <w:b/>
          <w:bCs/>
          <w:color w:val="000000" w:themeColor="text1"/>
          <w:kern w:val="24"/>
        </w:rPr>
        <w:t>)</w:t>
      </w:r>
      <w:r w:rsidRPr="00E418CE">
        <w:rPr>
          <w:color w:val="2C2D2E"/>
          <w:kern w:val="24"/>
        </w:rPr>
        <w:t>, MRAM (</w:t>
      </w:r>
      <w:proofErr w:type="spellStart"/>
      <w:r w:rsidRPr="00E418CE">
        <w:rPr>
          <w:color w:val="000000" w:themeColor="text1"/>
          <w:kern w:val="24"/>
        </w:rPr>
        <w:t>magnetoresistive</w:t>
      </w:r>
      <w:proofErr w:type="spellEnd"/>
      <w:r w:rsidRPr="00E418CE">
        <w:rPr>
          <w:color w:val="000000" w:themeColor="text1"/>
          <w:kern w:val="24"/>
        </w:rPr>
        <w:t xml:space="preserve"> RAM</w:t>
      </w:r>
      <w:r w:rsidRPr="00E418CE">
        <w:rPr>
          <w:i/>
          <w:iCs/>
          <w:color w:val="000000" w:themeColor="text1"/>
          <w:kern w:val="24"/>
        </w:rPr>
        <w:t xml:space="preserve"> - </w:t>
      </w:r>
      <w:r w:rsidRPr="00E418CE">
        <w:rPr>
          <w:color w:val="000000" w:themeColor="text1"/>
          <w:kern w:val="24"/>
        </w:rPr>
        <w:t>магниторезистивная оперативная память</w:t>
      </w:r>
      <w:r w:rsidRPr="00E418CE">
        <w:rPr>
          <w:b/>
          <w:bCs/>
          <w:color w:val="000000" w:themeColor="text1"/>
          <w:kern w:val="24"/>
        </w:rPr>
        <w:t>)</w:t>
      </w:r>
      <w:r w:rsidRPr="00E418CE">
        <w:rPr>
          <w:color w:val="2C2D2E"/>
          <w:kern w:val="24"/>
        </w:rPr>
        <w:t xml:space="preserve">. </w:t>
      </w:r>
      <w:r w:rsidRPr="00E418CE">
        <w:rPr>
          <w:rFonts w:eastAsia="Arial"/>
          <w:color w:val="000000" w:themeColor="text1"/>
          <w:kern w:val="24"/>
        </w:rPr>
        <w:t>Многоуровневые элементы памяти позволяют увеличить плотность интеграции, однако требуют более точного моделирования и выбора режимов переключения.</w:t>
      </w:r>
    </w:p>
    <w:p w14:paraId="7B719500" w14:textId="5D6DC47D" w:rsidR="0083471F" w:rsidRPr="004D232B" w:rsidRDefault="00DC4209" w:rsidP="004D232B">
      <w:pPr>
        <w:suppressAutoHyphens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</w:pPr>
      <w:r w:rsidRPr="004D232B">
        <w:rPr>
          <w:rFonts w:ascii="Times New Roman" w:eastAsia="Arial" w:hAnsi="Times New Roman" w:cs="Times New Roman"/>
          <w:color w:val="000000" w:themeColor="text1"/>
          <w:kern w:val="24"/>
          <w:sz w:val="24"/>
          <w:szCs w:val="24"/>
        </w:rPr>
        <w:t xml:space="preserve">Разработка новых элементов памяти неразрывно связана с созданием </w:t>
      </w:r>
      <w:r w:rsidR="00E418CE" w:rsidRPr="004D232B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средств автоматизированного проектирования электронных устройств. </w:t>
      </w:r>
      <w:r w:rsidR="00E418CE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На большую четверку производителей автоматизированного программного обеспечения</w:t>
      </w:r>
      <w:r w:rsidR="00706B0D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, в которую входят </w:t>
      </w:r>
      <w:proofErr w:type="spellStart"/>
      <w:r w:rsidR="00E418CE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Cadence</w:t>
      </w:r>
      <w:proofErr w:type="spellEnd"/>
      <w:r w:rsidR="00E418CE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Design </w:t>
      </w:r>
      <w:proofErr w:type="gramStart"/>
      <w:r w:rsidR="00E418CE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System</w:t>
      </w:r>
      <w:r w:rsidR="00AA606A" w:rsidRPr="00AA606A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[</w:t>
      </w:r>
      <w:proofErr w:type="gramEnd"/>
      <w:r w:rsidR="00AA606A" w:rsidRPr="00AA606A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1]</w:t>
      </w:r>
      <w:r w:rsidR="00E418CE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, </w:t>
      </w:r>
      <w:proofErr w:type="spellStart"/>
      <w:r w:rsidR="00E418CE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Synopsys</w:t>
      </w:r>
      <w:proofErr w:type="spellEnd"/>
      <w:r w:rsidR="00AA606A" w:rsidRPr="00AA606A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[2]</w:t>
      </w:r>
      <w:r w:rsidR="00E418CE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, </w:t>
      </w:r>
      <w:proofErr w:type="spellStart"/>
      <w:r w:rsidR="00E418CE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Ansys</w:t>
      </w:r>
      <w:proofErr w:type="spellEnd"/>
      <w:r w:rsidR="00AA606A" w:rsidRPr="00AA606A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[3]</w:t>
      </w:r>
      <w:r w:rsidR="00E418CE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и Siemens EDA</w:t>
      </w:r>
      <w:r w:rsidR="009F1820" w:rsidRPr="009F182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[4]</w:t>
      </w:r>
      <w:r w:rsidR="00E418CE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, в настоящее время приходится более 90% доходов отрасли EDA</w:t>
      </w:r>
      <w:r w:rsidR="00AA606A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="0083471F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(автоматизация проектирования электроники)</w:t>
      </w:r>
      <w:r w:rsidR="0083471F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. Одним из наиболее востребованных в данной области программных продуктов является </w:t>
      </w:r>
      <w:r w:rsidR="00E418CE" w:rsidRPr="004D232B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lastRenderedPageBreak/>
        <w:t xml:space="preserve">Quantum ATK </w:t>
      </w:r>
      <w:r w:rsidR="0083471F" w:rsidRPr="004D232B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 xml:space="preserve">– программное обеспечение </w:t>
      </w:r>
      <w:r w:rsidR="00E418CE" w:rsidRPr="004D232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для атомистического моделирования,</w:t>
      </w:r>
      <w:r w:rsidR="00E418CE" w:rsidRPr="004D232B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 xml:space="preserve"> входящий в состав </w:t>
      </w:r>
      <w:r w:rsidR="00E418CE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US" w:eastAsia="ru-RU"/>
        </w:rPr>
        <w:t>Synopsys</w:t>
      </w:r>
      <w:r w:rsidR="0083471F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.</w:t>
      </w:r>
      <w:r w:rsidR="00E418CE" w:rsidRPr="004D232B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 xml:space="preserve"> </w:t>
      </w:r>
      <w:r w:rsidR="0083471F" w:rsidRPr="004D232B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 xml:space="preserve">Данный пакет используется </w:t>
      </w:r>
      <w:r w:rsidR="00B52551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>в ходе компьютерного моделирования</w:t>
      </w:r>
      <w:r w:rsidR="00E418CE" w:rsidRPr="004D232B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 xml:space="preserve"> сложных структур</w:t>
      </w:r>
      <w:r w:rsidR="0083471F" w:rsidRPr="004D232B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>, состоящих из</w:t>
      </w:r>
      <w:r w:rsidR="00E418CE" w:rsidRPr="004D232B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 xml:space="preserve"> новых кристаллических и аморфных материалов, сплавов, интерфейсов и многослойных стеков, </w:t>
      </w:r>
      <w:r w:rsidR="0083471F" w:rsidRPr="004D232B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 xml:space="preserve">позволяет </w:t>
      </w:r>
      <w:r w:rsidR="00B52551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>исследовать</w:t>
      </w:r>
      <w:r w:rsidR="0083471F" w:rsidRPr="004D232B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 xml:space="preserve"> различны</w:t>
      </w:r>
      <w:r w:rsidR="00B52551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>е</w:t>
      </w:r>
      <w:r w:rsidR="00E418CE" w:rsidRPr="004D232B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 xml:space="preserve"> тепловы</w:t>
      </w:r>
      <w:r w:rsidR="00B52551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>е</w:t>
      </w:r>
      <w:r w:rsidR="00E418CE" w:rsidRPr="004D232B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 xml:space="preserve"> и механически</w:t>
      </w:r>
      <w:r w:rsidR="00B52551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>е</w:t>
      </w:r>
      <w:r w:rsidR="00E418CE" w:rsidRPr="004D232B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 xml:space="preserve"> свойств</w:t>
      </w:r>
      <w:r w:rsidR="00B52551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>а</w:t>
      </w:r>
      <w:r w:rsidR="00E418CE" w:rsidRPr="004D232B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 xml:space="preserve">, </w:t>
      </w:r>
      <w:r w:rsidR="0083471F" w:rsidRPr="004D232B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 xml:space="preserve">а также </w:t>
      </w:r>
      <w:r w:rsidR="00B52551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 xml:space="preserve">рассматривать </w:t>
      </w:r>
      <w:r w:rsidR="00E418CE" w:rsidRPr="004D232B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>диффузионны</w:t>
      </w:r>
      <w:r w:rsidR="00B52551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>е</w:t>
      </w:r>
      <w:r w:rsidR="00E418CE" w:rsidRPr="004D232B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 xml:space="preserve"> и поверхностны</w:t>
      </w:r>
      <w:r w:rsidR="00B52551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>е</w:t>
      </w:r>
      <w:r w:rsidR="00E418CE" w:rsidRPr="004D232B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 xml:space="preserve"> процесс</w:t>
      </w:r>
      <w:r w:rsidR="00B52551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>ы</w:t>
      </w:r>
      <w:r w:rsidR="00E418CE" w:rsidRPr="004D232B">
        <w:rPr>
          <w:rFonts w:ascii="Times New Roman" w:eastAsia="Times New Roman" w:hAnsi="Times New Roman" w:cs="Times New Roman"/>
          <w:color w:val="111C24"/>
          <w:sz w:val="24"/>
          <w:szCs w:val="24"/>
          <w:lang w:eastAsia="ru-RU"/>
        </w:rPr>
        <w:t xml:space="preserve">. </w:t>
      </w:r>
    </w:p>
    <w:p w14:paraId="22E51BD6" w14:textId="492A5BA0" w:rsidR="00B422F0" w:rsidRPr="004D232B" w:rsidRDefault="0083471F" w:rsidP="004D232B">
      <w:pPr>
        <w:suppressAutoHyphens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Разработка отечественных </w:t>
      </w:r>
      <w:r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программных средств системы автоматизированного проектирования ЭКБ – непременное условие развития микроэлектроники в РФ, особенно с учетом специфики текущей ситуации в мире</w:t>
      </w:r>
      <w:r w:rsidR="00B52551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.</w:t>
      </w:r>
      <w:r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В </w:t>
      </w:r>
      <w:r w:rsidR="00B52551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настоящее время  в </w:t>
      </w:r>
      <w:r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России ряд компаний, разработчиков системного программного обеспечения, объединились в Консорциум «Базис», среди учредителей которого разработчики </w:t>
      </w:r>
      <w:hyperlink r:id="rId6" w:history="1">
        <w:r w:rsidRPr="004D232B">
          <w:rPr>
            <w:rFonts w:ascii="Times New Roman" w:eastAsia="Times New Roman" w:hAnsi="Times New Roman" w:cs="Times New Roman"/>
            <w:color w:val="000000" w:themeColor="text1"/>
            <w:kern w:val="24"/>
            <w:sz w:val="24"/>
            <w:szCs w:val="24"/>
            <w:lang w:eastAsia="ru-RU"/>
          </w:rPr>
          <w:t>системного ПО</w:t>
        </w:r>
      </w:hyperlink>
      <w:r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 «</w:t>
      </w:r>
      <w:hyperlink r:id="rId7" w:history="1">
        <w:r w:rsidRPr="004D232B">
          <w:rPr>
            <w:rFonts w:ascii="Times New Roman" w:eastAsia="Times New Roman" w:hAnsi="Times New Roman" w:cs="Times New Roman"/>
            <w:color w:val="000000" w:themeColor="text1"/>
            <w:kern w:val="24"/>
            <w:sz w:val="24"/>
            <w:szCs w:val="24"/>
            <w:lang w:eastAsia="ru-RU"/>
          </w:rPr>
          <w:t>Аскон</w:t>
        </w:r>
      </w:hyperlink>
      <w:r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», «Скан», </w:t>
      </w:r>
      <w:proofErr w:type="spellStart"/>
      <w:r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Eremex</w:t>
      </w:r>
      <w:proofErr w:type="spellEnd"/>
      <w:r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, Omega, </w:t>
      </w:r>
      <w:hyperlink r:id="rId8" w:history="1">
        <w:r w:rsidRPr="004D232B">
          <w:rPr>
            <w:rFonts w:ascii="Times New Roman" w:eastAsia="Times New Roman" w:hAnsi="Times New Roman" w:cs="Times New Roman"/>
            <w:color w:val="000000" w:themeColor="text1"/>
            <w:kern w:val="24"/>
            <w:sz w:val="24"/>
            <w:szCs w:val="24"/>
            <w:lang w:eastAsia="ru-RU"/>
          </w:rPr>
          <w:t>Институт инженерной физики</w:t>
        </w:r>
      </w:hyperlink>
      <w:r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 и Ассоциация электронного машиностроения.</w:t>
      </w:r>
      <w:r w:rsidR="00310234"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="009A7B18"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Консорциум отечественных разработчиков направил в 2022 году предложение Минпромторгу выработать стратегию развития российских систем автоматизированного проектирования для электроники. Актуальность такого предложения связана с необходимостью замещения зарубежных САПР, разработчики которых (</w:t>
      </w:r>
      <w:proofErr w:type="spellStart"/>
      <w:r w:rsidR="009A7B18"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fldChar w:fldCharType="begin"/>
      </w:r>
      <w:r w:rsidR="009A7B18"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instrText>HYPERLINK "https://www.cnews.ru/book/Synopsys"</w:instrText>
      </w:r>
      <w:r w:rsidR="009A7B18"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</w:r>
      <w:r w:rsidR="009A7B18"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fldChar w:fldCharType="separate"/>
      </w:r>
      <w:r w:rsidR="009A7B18"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Synopsys</w:t>
      </w:r>
      <w:proofErr w:type="spellEnd"/>
      <w:r w:rsidR="009A7B18"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fldChar w:fldCharType="end"/>
      </w:r>
      <w:r w:rsidR="009A7B18"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, </w:t>
      </w:r>
      <w:proofErr w:type="spellStart"/>
      <w:r w:rsidR="009A7B18"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fldChar w:fldCharType="begin"/>
      </w:r>
      <w:r w:rsidR="009A7B18"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instrText>HYPERLINK "https://www.cnews.ru/book/Cadence_Design_Systems_-_c_dence"</w:instrText>
      </w:r>
      <w:r w:rsidR="009A7B18"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</w:r>
      <w:r w:rsidR="009A7B18"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fldChar w:fldCharType="separate"/>
      </w:r>
      <w:r w:rsidR="009A7B18"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Cadence</w:t>
      </w:r>
      <w:proofErr w:type="spellEnd"/>
      <w:r w:rsidR="009A7B18"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fldChar w:fldCharType="end"/>
      </w:r>
      <w:r w:rsidR="009F1820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, другие</w:t>
      </w:r>
      <w:r w:rsidR="009A7B18" w:rsidRPr="004D232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) </w:t>
      </w:r>
      <w:r w:rsidR="009A7B18" w:rsidRPr="004D232B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прекратили продажу лицензий в Россию и отказались от  обновлений уже приобретенного ПО (программного обеспечения).</w:t>
      </w:r>
    </w:p>
    <w:p w14:paraId="0081C2A2" w14:textId="0D17AA80" w:rsidR="00DE4C4C" w:rsidRPr="008066B6" w:rsidRDefault="008F0A94" w:rsidP="008066B6">
      <w:pPr>
        <w:pStyle w:val="ac"/>
        <w:spacing w:after="120"/>
        <w:contextualSpacing/>
        <w:jc w:val="center"/>
        <w:rPr>
          <w:bCs/>
          <w:i/>
        </w:rPr>
      </w:pPr>
      <w:r w:rsidRPr="008066B6">
        <w:rPr>
          <w:bCs/>
          <w:i/>
        </w:rPr>
        <w:t xml:space="preserve">Описание прототипа </w:t>
      </w:r>
      <w:r w:rsidR="009A7B18" w:rsidRPr="008066B6">
        <w:rPr>
          <w:rFonts w:eastAsia="Calibri"/>
          <w:i/>
          <w:iCs/>
          <w:kern w:val="24"/>
        </w:rPr>
        <w:t>программного обеспечения САПР для</w:t>
      </w:r>
      <w:r w:rsidR="008066B6">
        <w:rPr>
          <w:rFonts w:eastAsia="Calibri"/>
          <w:i/>
          <w:iCs/>
          <w:kern w:val="24"/>
        </w:rPr>
        <w:t xml:space="preserve"> компьютерного</w:t>
      </w:r>
      <w:r w:rsidR="00B52551">
        <w:rPr>
          <w:rFonts w:eastAsia="Calibri"/>
          <w:i/>
          <w:iCs/>
          <w:kern w:val="24"/>
        </w:rPr>
        <w:t xml:space="preserve"> </w:t>
      </w:r>
      <w:r w:rsidR="008066B6">
        <w:rPr>
          <w:rFonts w:eastAsia="Calibri"/>
          <w:i/>
          <w:iCs/>
          <w:kern w:val="24"/>
        </w:rPr>
        <w:t xml:space="preserve">моделирования </w:t>
      </w:r>
      <w:r w:rsidR="009A7B18" w:rsidRPr="008066B6">
        <w:rPr>
          <w:rFonts w:eastAsia="Calibri"/>
          <w:i/>
          <w:iCs/>
          <w:kern w:val="24"/>
        </w:rPr>
        <w:t xml:space="preserve">энергонезависимой </w:t>
      </w:r>
      <w:r w:rsidR="009A7B18" w:rsidRPr="008066B6">
        <w:rPr>
          <w:rFonts w:eastAsia="Calibri"/>
          <w:i/>
          <w:iCs/>
          <w:kern w:val="24"/>
        </w:rPr>
        <w:br/>
        <w:t xml:space="preserve">памяти на основе технологии </w:t>
      </w:r>
      <w:proofErr w:type="spellStart"/>
      <w:r w:rsidR="009A7B18" w:rsidRPr="008066B6">
        <w:rPr>
          <w:rFonts w:eastAsia="Calibri"/>
          <w:i/>
          <w:iCs/>
          <w:kern w:val="24"/>
        </w:rPr>
        <w:t>ReRAM</w:t>
      </w:r>
      <w:proofErr w:type="spellEnd"/>
      <w:r w:rsidR="009A7B18" w:rsidRPr="008066B6">
        <w:rPr>
          <w:rFonts w:eastAsia="Calibri"/>
          <w:i/>
          <w:iCs/>
          <w:kern w:val="24"/>
        </w:rPr>
        <w:t xml:space="preserve"> (шифр «</w:t>
      </w:r>
      <w:proofErr w:type="spellStart"/>
      <w:r w:rsidR="009A7B18" w:rsidRPr="008066B6">
        <w:rPr>
          <w:rFonts w:eastAsia="Calibri"/>
          <w:i/>
          <w:iCs/>
          <w:kern w:val="24"/>
        </w:rPr>
        <w:t>СоВА</w:t>
      </w:r>
      <w:proofErr w:type="spellEnd"/>
      <w:r w:rsidR="009A7B18" w:rsidRPr="008066B6">
        <w:rPr>
          <w:rFonts w:eastAsia="Calibri"/>
          <w:i/>
          <w:iCs/>
          <w:kern w:val="24"/>
        </w:rPr>
        <w:t>»)</w:t>
      </w:r>
    </w:p>
    <w:p w14:paraId="5A3C52B4" w14:textId="290E14FF" w:rsidR="0094283D" w:rsidRPr="004D232B" w:rsidRDefault="0094283D" w:rsidP="004D23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ab/>
        <w:t>В ФИЦ ИУ РАН в настоящее время проводятся работы по созданию</w:t>
      </w:r>
      <w:r w:rsidRPr="004D232B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п</w:t>
      </w:r>
      <w:r w:rsidRPr="004D232B">
        <w:rPr>
          <w:rFonts w:ascii="Times New Roman" w:hAnsi="Times New Roman" w:cs="Times New Roman"/>
          <w:color w:val="000000"/>
          <w:kern w:val="24"/>
          <w:sz w:val="24"/>
          <w:szCs w:val="24"/>
        </w:rPr>
        <w:t>рограммн</w:t>
      </w:r>
      <w:r w:rsidRPr="004D232B">
        <w:rPr>
          <w:rFonts w:ascii="Times New Roman" w:hAnsi="Times New Roman" w:cs="Times New Roman"/>
          <w:color w:val="000000"/>
          <w:kern w:val="24"/>
          <w:sz w:val="24"/>
          <w:szCs w:val="24"/>
        </w:rPr>
        <w:t>ой</w:t>
      </w:r>
      <w:r w:rsidRPr="004D232B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сред</w:t>
      </w:r>
      <w:r w:rsidRPr="004D232B">
        <w:rPr>
          <w:rFonts w:ascii="Times New Roman" w:hAnsi="Times New Roman" w:cs="Times New Roman"/>
          <w:color w:val="000000"/>
          <w:kern w:val="24"/>
          <w:sz w:val="24"/>
          <w:szCs w:val="24"/>
        </w:rPr>
        <w:t>ы</w:t>
      </w:r>
      <w:r w:rsidRPr="004D232B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для моделирования элементов энергонезависимой памяти</w:t>
      </w:r>
      <w:r w:rsidRPr="004D232B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</w:t>
      </w:r>
      <w:r w:rsidRPr="004D232B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в рамках </w:t>
      </w:r>
      <w:r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проекта РНФ №23-91-01012</w:t>
      </w:r>
      <w:r w:rsidR="009F1820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«</w:t>
      </w:r>
      <w:r w:rsidRPr="004D232B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 xml:space="preserve">Разработка программных средств системы автоматизированного проектирования ЭКБ для создания ячеек энергонезависимой памяти на основе технологии </w:t>
      </w:r>
      <w:proofErr w:type="spellStart"/>
      <w:r w:rsidRPr="004D232B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>ReRAM</w:t>
      </w:r>
      <w:proofErr w:type="spellEnd"/>
      <w:r w:rsidRPr="004D232B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 xml:space="preserve">, </w:t>
      </w:r>
      <w:proofErr w:type="spellStart"/>
      <w:r w:rsidRPr="004D232B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>FeRAM</w:t>
      </w:r>
      <w:proofErr w:type="spellEnd"/>
      <w:r w:rsidRPr="004D232B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>, MRAM», ШИФР «</w:t>
      </w:r>
      <w:proofErr w:type="spellStart"/>
      <w:r w:rsidRPr="004D232B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>СоВа</w:t>
      </w:r>
      <w:proofErr w:type="spellEnd"/>
      <w:r w:rsidRPr="004D232B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>» по заказу АО НИИМЭ</w:t>
      </w:r>
      <w:r w:rsidRPr="004D232B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 xml:space="preserve">. На первом этапе выполнения проекта </w:t>
      </w:r>
      <w:r w:rsidRPr="004D232B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>создана и программно</w:t>
      </w:r>
      <w:r w:rsidR="00B52551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>-</w:t>
      </w:r>
      <w:r w:rsidRPr="004D232B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 xml:space="preserve">реализована общая архитектура системы и прототип Программного обеспечения для создания ячеек энергонезависимой памяти на основе технологии </w:t>
      </w:r>
      <w:r w:rsidRPr="004D232B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en-US"/>
        </w:rPr>
        <w:t>ReRAM</w:t>
      </w:r>
      <w:r w:rsidRPr="004D232B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>.</w:t>
      </w:r>
    </w:p>
    <w:p w14:paraId="6F787EF1" w14:textId="4FE3CCFB" w:rsidR="009A7B18" w:rsidRPr="004D232B" w:rsidRDefault="0094283D" w:rsidP="008066B6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ab/>
        <w:t xml:space="preserve">ПО </w:t>
      </w:r>
      <w:r w:rsidR="009A7B18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«</w:t>
      </w:r>
      <w:proofErr w:type="spellStart"/>
      <w:r w:rsidR="009A7B18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СоВа</w:t>
      </w:r>
      <w:proofErr w:type="spellEnd"/>
      <w:r w:rsidR="009A7B18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» построен</w:t>
      </w:r>
      <w:r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о</w:t>
      </w:r>
      <w:r w:rsidR="009A7B18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по принципу специализированного многоуровневого ПО. </w:t>
      </w:r>
    </w:p>
    <w:p w14:paraId="3E754863" w14:textId="7E5B957C" w:rsidR="009A7B18" w:rsidRPr="004D232B" w:rsidRDefault="0094283D" w:rsidP="008066B6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В основе лежит многомасштабная схема моделирования</w:t>
      </w:r>
      <w:r w:rsidR="009F1820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="00AA606A" w:rsidRPr="00AA606A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[</w:t>
      </w:r>
      <w:r w:rsidR="009F1820" w:rsidRPr="009F1820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5</w:t>
      </w:r>
      <w:r w:rsidR="009F1820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,6</w:t>
      </w:r>
      <w:r w:rsidR="00AA606A" w:rsidRPr="00AA606A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]</w:t>
      </w:r>
      <w:r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. </w:t>
      </w:r>
      <w:r w:rsidR="009A7B18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Уровни ПО дифференцированы по временному и пространственному масштабу задач, начиная с атомарного и молекулярного уровня с переходом на уровень веществ, тел, структур с границами раздела, электрических и электрофизических характеристик приборных структур. Для </w:t>
      </w:r>
      <w:r w:rsidR="009A7B18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lastRenderedPageBreak/>
        <w:t>решений на каждом уровне в систему «</w:t>
      </w:r>
      <w:proofErr w:type="spellStart"/>
      <w:r w:rsidR="009A7B18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СоВа</w:t>
      </w:r>
      <w:proofErr w:type="spellEnd"/>
      <w:r w:rsidR="009A7B18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» подгружаются соответствующие вычислительные модули ПО. </w:t>
      </w:r>
    </w:p>
    <w:p w14:paraId="3466D21C" w14:textId="7C53A0EC" w:rsidR="009A7B18" w:rsidRPr="004D232B" w:rsidRDefault="009A7B18" w:rsidP="00B52551">
      <w:pPr>
        <w:suppressAutoHyphens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Архитектура ПО «</w:t>
      </w:r>
      <w:proofErr w:type="spellStart"/>
      <w:r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СоВа</w:t>
      </w:r>
      <w:proofErr w:type="spellEnd"/>
      <w:r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» предусматривает использование ряда оригинальных отечественных модулей, выполненных в рамках данного проекта, а также модулей в составе зарубежных специализированных ПО. Все они объединены под управлением </w:t>
      </w:r>
      <w:r w:rsidR="009F1820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единой</w:t>
      </w:r>
      <w:r w:rsidR="009F1820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среды проектирования. В состав специализированных ПО в качестве составляющих ПО «</w:t>
      </w:r>
      <w:proofErr w:type="spellStart"/>
      <w:r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СоВа</w:t>
      </w:r>
      <w:proofErr w:type="spellEnd"/>
      <w:r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» входят:</w:t>
      </w:r>
    </w:p>
    <w:p w14:paraId="1B0028DC" w14:textId="3DF8E53F" w:rsidR="009A7B18" w:rsidRPr="004D232B" w:rsidRDefault="004D232B" w:rsidP="004D232B">
      <w:pPr>
        <w:tabs>
          <w:tab w:val="left" w:pos="1560"/>
          <w:tab w:val="left" w:pos="6637"/>
        </w:tabs>
        <w:suppressAutoHyphens w:val="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1.</w:t>
      </w:r>
      <w:r w:rsidR="009A7B18" w:rsidRPr="004D232B">
        <w:rPr>
          <w:rFonts w:ascii="Times New Roman" w:hAnsi="Times New Roman" w:cs="Times New Roman"/>
          <w:i/>
          <w:iCs/>
          <w:color w:val="000000" w:themeColor="text1"/>
          <w:kern w:val="24"/>
          <w:sz w:val="24"/>
          <w:szCs w:val="24"/>
          <w:lang w:eastAsia="ru-RU"/>
        </w:rPr>
        <w:t>Отечественные модули (собственные разработки):</w:t>
      </w:r>
    </w:p>
    <w:p w14:paraId="6AD9606E" w14:textId="1892CCCA" w:rsidR="009A7B18" w:rsidRPr="004D232B" w:rsidRDefault="009A7B18" w:rsidP="004D232B">
      <w:pPr>
        <w:tabs>
          <w:tab w:val="left" w:pos="6637"/>
        </w:tabs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-вычислительные модули </w:t>
      </w:r>
      <w:r w:rsidR="009B058C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для проведения расчетов на атомно-кристаллическом уровне, на </w:t>
      </w:r>
      <w:r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наноуровне, модуль редуцирования физико-математических моделей в компактные модели</w:t>
      </w:r>
      <w:r w:rsidR="009B058C"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;</w:t>
      </w:r>
      <w:r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 </w:t>
      </w:r>
    </w:p>
    <w:p w14:paraId="553F0EB2" w14:textId="0BC75570" w:rsidR="009A7B18" w:rsidRPr="004D232B" w:rsidRDefault="009A7B18" w:rsidP="004D232B">
      <w:pPr>
        <w:tabs>
          <w:tab w:val="left" w:pos="1560"/>
          <w:tab w:val="left" w:pos="6637"/>
        </w:tabs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- набор расчетных модулей, реализующих численные методы с возможностью</w:t>
      </w:r>
      <w:r w:rsidR="009B058C" w:rsidRPr="004D23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232B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симуляции процессов;</w:t>
      </w:r>
    </w:p>
    <w:p w14:paraId="634F3B49" w14:textId="7A762DF3" w:rsidR="009B058C" w:rsidRPr="004D232B" w:rsidRDefault="009A7B18" w:rsidP="004D232B">
      <w:pPr>
        <w:pStyle w:val="ac"/>
        <w:spacing w:after="120"/>
        <w:ind w:firstLine="0"/>
        <w:contextualSpacing/>
        <w:rPr>
          <w:rFonts w:eastAsia="Calibri"/>
          <w:color w:val="000000" w:themeColor="text1"/>
          <w:kern w:val="24"/>
          <w:lang w:eastAsia="ru-RU"/>
        </w:rPr>
      </w:pPr>
      <w:r w:rsidRPr="004D232B">
        <w:rPr>
          <w:rFonts w:eastAsia="Calibri"/>
          <w:color w:val="000000" w:themeColor="text1"/>
          <w:kern w:val="24"/>
          <w:lang w:eastAsia="ru-RU"/>
        </w:rPr>
        <w:t>-модуль описания элементов энергонезависимой памяти и ячее</w:t>
      </w:r>
      <w:r w:rsidR="009B058C" w:rsidRPr="004D232B">
        <w:rPr>
          <w:rFonts w:eastAsia="Calibri"/>
          <w:color w:val="000000" w:themeColor="text1"/>
          <w:kern w:val="24"/>
          <w:lang w:eastAsia="ru-RU"/>
        </w:rPr>
        <w:t xml:space="preserve">к </w:t>
      </w:r>
      <w:r w:rsidRPr="004D232B">
        <w:rPr>
          <w:rFonts w:eastAsia="Calibri"/>
          <w:color w:val="000000" w:themeColor="text1"/>
          <w:kern w:val="24"/>
          <w:lang w:eastAsia="ru-RU"/>
        </w:rPr>
        <w:t>на их основе.</w:t>
      </w:r>
    </w:p>
    <w:p w14:paraId="5D5A6D8E" w14:textId="63191678" w:rsidR="009A7B18" w:rsidRPr="004D232B" w:rsidRDefault="004D232B" w:rsidP="004D232B">
      <w:pPr>
        <w:pStyle w:val="ac"/>
        <w:spacing w:after="120"/>
        <w:ind w:firstLine="0"/>
        <w:contextualSpacing/>
        <w:rPr>
          <w:rFonts w:eastAsia="Calibri"/>
          <w:color w:val="000000" w:themeColor="text1"/>
          <w:kern w:val="24"/>
          <w:lang w:eastAsia="ru-RU"/>
        </w:rPr>
      </w:pPr>
      <w:r>
        <w:rPr>
          <w:i/>
          <w:iCs/>
          <w:color w:val="000000" w:themeColor="text1"/>
          <w:kern w:val="24"/>
          <w:lang w:eastAsia="ru-RU"/>
        </w:rPr>
        <w:t>2.</w:t>
      </w:r>
      <w:r w:rsidR="009A7B18" w:rsidRPr="004D232B">
        <w:rPr>
          <w:i/>
          <w:iCs/>
          <w:color w:val="000000" w:themeColor="text1"/>
          <w:kern w:val="24"/>
          <w:lang w:eastAsia="ru-RU"/>
        </w:rPr>
        <w:t>Модуль для квантово-механического моделирования</w:t>
      </w:r>
      <w:r w:rsidR="009A7B18" w:rsidRPr="004D232B">
        <w:rPr>
          <w:color w:val="000000" w:themeColor="text1"/>
          <w:kern w:val="24"/>
          <w:lang w:eastAsia="ru-RU"/>
        </w:rPr>
        <w:t xml:space="preserve"> </w:t>
      </w:r>
      <w:r w:rsidR="009B058C" w:rsidRPr="004D232B">
        <w:rPr>
          <w:color w:val="000000" w:themeColor="text1"/>
          <w:kern w:val="24"/>
          <w:lang w:eastAsia="ru-RU"/>
        </w:rPr>
        <w:t xml:space="preserve">электронной структуры и энергетических характеристик </w:t>
      </w:r>
      <w:r>
        <w:rPr>
          <w:color w:val="000000" w:themeColor="text1"/>
          <w:kern w:val="24"/>
          <w:lang w:eastAsia="ru-RU"/>
        </w:rPr>
        <w:t xml:space="preserve">структур </w:t>
      </w:r>
      <w:r w:rsidR="009A7B18" w:rsidRPr="004D232B">
        <w:rPr>
          <w:color w:val="000000" w:themeColor="text1"/>
          <w:kern w:val="24"/>
          <w:lang w:eastAsia="ru-RU"/>
        </w:rPr>
        <w:t>на основе теории функционала электронной плотности (</w:t>
      </w:r>
      <w:r w:rsidR="009A7B18" w:rsidRPr="004D232B">
        <w:rPr>
          <w:color w:val="000000" w:themeColor="text1"/>
          <w:kern w:val="24"/>
          <w:lang w:val="en-US" w:eastAsia="ru-RU"/>
        </w:rPr>
        <w:t>DFT</w:t>
      </w:r>
      <w:r w:rsidR="009A7B18" w:rsidRPr="004D232B">
        <w:rPr>
          <w:color w:val="000000" w:themeColor="text1"/>
          <w:kern w:val="24"/>
          <w:lang w:eastAsia="ru-RU"/>
        </w:rPr>
        <w:t>)</w:t>
      </w:r>
      <w:r>
        <w:rPr>
          <w:color w:val="000000" w:themeColor="text1"/>
          <w:kern w:val="24"/>
          <w:lang w:eastAsia="ru-RU"/>
        </w:rPr>
        <w:t xml:space="preserve"> </w:t>
      </w:r>
      <w:r w:rsidR="009A7B18" w:rsidRPr="004D232B">
        <w:rPr>
          <w:color w:val="000000" w:themeColor="text1"/>
          <w:kern w:val="24"/>
          <w:lang w:eastAsia="ru-RU"/>
        </w:rPr>
        <w:t>[</w:t>
      </w:r>
      <w:r w:rsidR="009F1820">
        <w:rPr>
          <w:color w:val="000000" w:themeColor="text1"/>
          <w:kern w:val="24"/>
          <w:lang w:eastAsia="ru-RU"/>
        </w:rPr>
        <w:t>7</w:t>
      </w:r>
      <w:r w:rsidR="009A7B18" w:rsidRPr="004D232B">
        <w:rPr>
          <w:color w:val="000000" w:themeColor="text1"/>
          <w:kern w:val="24"/>
          <w:lang w:eastAsia="ru-RU"/>
        </w:rPr>
        <w:t>].</w:t>
      </w:r>
      <w:r>
        <w:rPr>
          <w:color w:val="000000" w:themeColor="text1"/>
          <w:kern w:val="24"/>
          <w:lang w:eastAsia="ru-RU"/>
        </w:rPr>
        <w:t xml:space="preserve"> Могут быть задействованы пакеты:</w:t>
      </w:r>
      <w:r w:rsidR="009A7B18" w:rsidRPr="004D232B">
        <w:rPr>
          <w:shd w:val="clear" w:color="auto" w:fill="FFFFFF"/>
        </w:rPr>
        <w:t xml:space="preserve"> Quantum ESPRESSO (</w:t>
      </w:r>
      <w:r w:rsidR="009A7B18" w:rsidRPr="004D232B">
        <w:rPr>
          <w:shd w:val="clear" w:color="auto" w:fill="FFFFFF"/>
          <w:lang w:val="en-US"/>
        </w:rPr>
        <w:t>URL</w:t>
      </w:r>
      <w:r w:rsidR="009A7B18" w:rsidRPr="004D232B">
        <w:rPr>
          <w:shd w:val="clear" w:color="auto" w:fill="FFFFFF"/>
        </w:rPr>
        <w:t xml:space="preserve"> https://www.quantum-espresso.org/), </w:t>
      </w:r>
      <w:r w:rsidR="009A7B18" w:rsidRPr="004D232B">
        <w:rPr>
          <w:rFonts w:eastAsia="Times New Roman"/>
          <w:lang w:eastAsia="ru-RU"/>
        </w:rPr>
        <w:t>SIESTA</w:t>
      </w:r>
      <w:r w:rsidR="009A7B18" w:rsidRPr="004D232B">
        <w:rPr>
          <w:rFonts w:eastAsia="Times New Roman"/>
          <w:b/>
          <w:bCs/>
          <w:lang w:eastAsia="ru-RU"/>
        </w:rPr>
        <w:t xml:space="preserve"> </w:t>
      </w:r>
      <w:r w:rsidR="009A7B18" w:rsidRPr="004D232B">
        <w:rPr>
          <w:rFonts w:eastAsia="Times New Roman"/>
          <w:lang w:eastAsia="ru-RU"/>
        </w:rPr>
        <w:t>(</w:t>
      </w:r>
      <w:r w:rsidR="009A7B18" w:rsidRPr="004D232B">
        <w:rPr>
          <w:rFonts w:eastAsia="Times New Roman"/>
          <w:lang w:val="en-US" w:eastAsia="ru-RU"/>
        </w:rPr>
        <w:t>URL</w:t>
      </w:r>
      <w:r w:rsidR="009A7B18" w:rsidRPr="004D232B">
        <w:rPr>
          <w:rFonts w:eastAsia="Times New Roman"/>
          <w:lang w:eastAsia="ru-RU"/>
        </w:rPr>
        <w:t xml:space="preserve"> https://siesta-project.org/siesta/index.html)</w:t>
      </w:r>
      <w:r w:rsidR="009A7B18" w:rsidRPr="004D232B">
        <w:rPr>
          <w:rFonts w:eastAsia="Times New Roman"/>
          <w:bCs/>
          <w:lang w:eastAsia="ru-RU"/>
        </w:rPr>
        <w:t xml:space="preserve">, </w:t>
      </w:r>
      <w:r w:rsidR="009A7B18" w:rsidRPr="004D232B">
        <w:rPr>
          <w:rFonts w:eastAsia="Times New Roman"/>
          <w:bCs/>
          <w:lang w:val="en-US" w:eastAsia="ru-RU"/>
        </w:rPr>
        <w:t>ABINIT</w:t>
      </w:r>
      <w:r w:rsidR="009A7B18" w:rsidRPr="004D232B">
        <w:rPr>
          <w:rFonts w:eastAsia="Times New Roman"/>
          <w:bCs/>
          <w:lang w:eastAsia="ru-RU"/>
        </w:rPr>
        <w:t xml:space="preserve"> (</w:t>
      </w:r>
      <w:hyperlink r:id="rId9" w:history="1">
        <w:r w:rsidRPr="004D232B">
          <w:rPr>
            <w:rStyle w:val="a8"/>
            <w:rFonts w:eastAsia="Times New Roman"/>
            <w:bCs/>
            <w:color w:val="auto"/>
            <w:u w:val="none"/>
            <w:lang w:eastAsia="ru-RU"/>
          </w:rPr>
          <w:t>https://abinit.github.io/abinit_web/</w:t>
        </w:r>
      </w:hyperlink>
      <w:r w:rsidR="009A7B18" w:rsidRPr="004D232B">
        <w:rPr>
          <w:rFonts w:eastAsia="Times New Roman"/>
          <w:bCs/>
          <w:lang w:eastAsia="ru-RU"/>
        </w:rPr>
        <w:t>)</w:t>
      </w:r>
      <w:r w:rsidRPr="004D232B">
        <w:rPr>
          <w:shd w:val="clear" w:color="auto" w:fill="FFFFFF"/>
        </w:rPr>
        <w:t xml:space="preserve"> </w:t>
      </w:r>
      <w:r w:rsidR="009A7B18" w:rsidRPr="004D232B">
        <w:rPr>
          <w:shd w:val="clear" w:color="auto" w:fill="FFFFFF"/>
        </w:rPr>
        <w:t>и другие специализированные программные продукты</w:t>
      </w:r>
      <w:r w:rsidR="009A7B18" w:rsidRPr="004D232B">
        <w:t xml:space="preserve">, которые позволяют моделировать электронную и атомную структуру молекул и кристаллов. </w:t>
      </w:r>
    </w:p>
    <w:p w14:paraId="75DF64F8" w14:textId="100BE352" w:rsidR="009A7B18" w:rsidRDefault="00373726" w:rsidP="00373726">
      <w:pPr>
        <w:tabs>
          <w:tab w:val="left" w:pos="1560"/>
          <w:tab w:val="left" w:pos="6637"/>
        </w:tabs>
        <w:suppressAutoHyphens w:val="0"/>
        <w:spacing w:after="120" w:line="256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D23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Архитектура системы</w:t>
      </w:r>
    </w:p>
    <w:p w14:paraId="02B6F430" w14:textId="319DF44D" w:rsidR="00B52551" w:rsidRPr="00B52551" w:rsidRDefault="00B52551" w:rsidP="00B52551">
      <w:pPr>
        <w:tabs>
          <w:tab w:val="left" w:pos="1560"/>
          <w:tab w:val="left" w:pos="6637"/>
        </w:tabs>
        <w:suppressAutoHyphens w:val="0"/>
        <w:spacing w:after="12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 рисунке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представлена  архитектура системы, описанная с помощью </w:t>
      </w:r>
      <w:r w:rsidRPr="008066B6">
        <w:rPr>
          <w:rFonts w:ascii="Times New Roman" w:eastAsia="Times New Roman" w:hAnsi="Times New Roman"/>
          <w:color w:val="000000" w:themeColor="text1"/>
          <w:kern w:val="24"/>
          <w:sz w:val="24"/>
          <w:szCs w:val="24"/>
          <w:lang w:eastAsia="ru-RU"/>
        </w:rPr>
        <w:t>Диаграмм</w:t>
      </w:r>
      <w:r>
        <w:rPr>
          <w:rFonts w:ascii="Times New Roman" w:eastAsia="Times New Roman" w:hAnsi="Times New Roman"/>
          <w:color w:val="000000" w:themeColor="text1"/>
          <w:kern w:val="24"/>
          <w:sz w:val="24"/>
          <w:szCs w:val="24"/>
          <w:lang w:eastAsia="ru-RU"/>
        </w:rPr>
        <w:t>ы</w:t>
      </w:r>
      <w:r w:rsidRPr="008066B6">
        <w:rPr>
          <w:rFonts w:ascii="Times New Roman" w:eastAsia="Times New Roman" w:hAnsi="Times New Roman"/>
          <w:color w:val="000000" w:themeColor="text1"/>
          <w:kern w:val="24"/>
          <w:sz w:val="24"/>
          <w:szCs w:val="24"/>
          <w:lang w:eastAsia="ru-RU"/>
        </w:rPr>
        <w:t xml:space="preserve"> компонентов ПО «</w:t>
      </w:r>
      <w:proofErr w:type="spellStart"/>
      <w:r w:rsidRPr="008066B6">
        <w:rPr>
          <w:rFonts w:ascii="Times New Roman" w:eastAsia="Times New Roman" w:hAnsi="Times New Roman"/>
          <w:color w:val="000000" w:themeColor="text1"/>
          <w:kern w:val="24"/>
          <w:sz w:val="24"/>
          <w:szCs w:val="24"/>
          <w:lang w:eastAsia="ru-RU"/>
        </w:rPr>
        <w:t>СоВа</w:t>
      </w:r>
      <w:proofErr w:type="spellEnd"/>
      <w:r w:rsidRPr="008066B6">
        <w:rPr>
          <w:rFonts w:ascii="Times New Roman" w:eastAsia="Times New Roman" w:hAnsi="Times New Roman"/>
          <w:color w:val="000000" w:themeColor="text1"/>
          <w:kern w:val="24"/>
          <w:sz w:val="24"/>
          <w:szCs w:val="24"/>
          <w:lang w:eastAsia="ru-RU"/>
        </w:rPr>
        <w:t>».</w:t>
      </w:r>
    </w:p>
    <w:p w14:paraId="6589C16C" w14:textId="21833264" w:rsidR="009A7B18" w:rsidRPr="009A7B18" w:rsidRDefault="00373726" w:rsidP="00373726">
      <w:pPr>
        <w:pStyle w:val="ac"/>
        <w:spacing w:after="120"/>
        <w:ind w:left="709" w:firstLine="0"/>
        <w:contextualSpacing/>
        <w:jc w:val="center"/>
        <w:rPr>
          <w:rFonts w:eastAsia="Calibri"/>
          <w:color w:val="000000" w:themeColor="text1"/>
          <w:kern w:val="24"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4130DC34" wp14:editId="7A62E3DA">
            <wp:extent cx="3160955" cy="2399287"/>
            <wp:effectExtent l="0" t="0" r="1905" b="1270"/>
            <wp:docPr id="11" name="Объект 10">
              <a:extLst xmlns:a="http://schemas.openxmlformats.org/drawingml/2006/main">
                <a:ext uri="{FF2B5EF4-FFF2-40B4-BE49-F238E27FC236}">
                  <a16:creationId xmlns:a16="http://schemas.microsoft.com/office/drawing/2014/main" id="{DCB30C39-D4F0-8463-EA13-F5C7D2276652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Объект 10">
                      <a:extLst>
                        <a:ext uri="{FF2B5EF4-FFF2-40B4-BE49-F238E27FC236}">
                          <a16:creationId xmlns:a16="http://schemas.microsoft.com/office/drawing/2014/main" id="{DCB30C39-D4F0-8463-EA13-F5C7D2276652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4221" cy="2409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9C77D" w14:textId="00A4F572" w:rsidR="00373726" w:rsidRPr="008066B6" w:rsidRDefault="00373726" w:rsidP="00373726">
      <w:pPr>
        <w:suppressAutoHyphens w:val="0"/>
        <w:jc w:val="center"/>
        <w:rPr>
          <w:rFonts w:ascii="Times New Roman" w:eastAsia="Times New Roman" w:hAnsi="Times New Roman"/>
          <w:color w:val="000000" w:themeColor="text1"/>
          <w:kern w:val="24"/>
          <w:sz w:val="24"/>
          <w:szCs w:val="24"/>
          <w:lang w:eastAsia="ru-RU"/>
        </w:rPr>
      </w:pPr>
      <w:r w:rsidRPr="008066B6">
        <w:rPr>
          <w:rFonts w:ascii="Times New Roman" w:eastAsia="Times New Roman" w:hAnsi="Times New Roman"/>
          <w:color w:val="000000" w:themeColor="text1"/>
          <w:kern w:val="24"/>
          <w:sz w:val="24"/>
          <w:szCs w:val="24"/>
          <w:lang w:eastAsia="ru-RU"/>
        </w:rPr>
        <w:t>Рисунок 1 – Диаграмма компонентов ПО «</w:t>
      </w:r>
      <w:proofErr w:type="spellStart"/>
      <w:r w:rsidRPr="008066B6">
        <w:rPr>
          <w:rFonts w:ascii="Times New Roman" w:eastAsia="Times New Roman" w:hAnsi="Times New Roman"/>
          <w:color w:val="000000" w:themeColor="text1"/>
          <w:kern w:val="24"/>
          <w:sz w:val="24"/>
          <w:szCs w:val="24"/>
          <w:lang w:eastAsia="ru-RU"/>
        </w:rPr>
        <w:t>СоВа</w:t>
      </w:r>
      <w:proofErr w:type="spellEnd"/>
      <w:r w:rsidRPr="008066B6">
        <w:rPr>
          <w:rFonts w:ascii="Times New Roman" w:eastAsia="Times New Roman" w:hAnsi="Times New Roman"/>
          <w:color w:val="000000" w:themeColor="text1"/>
          <w:kern w:val="24"/>
          <w:sz w:val="24"/>
          <w:szCs w:val="24"/>
          <w:lang w:eastAsia="ru-RU"/>
        </w:rPr>
        <w:t>».</w:t>
      </w:r>
    </w:p>
    <w:p w14:paraId="77D0AD95" w14:textId="77777777" w:rsidR="00D51C38" w:rsidRPr="008066B6" w:rsidRDefault="00D51C38" w:rsidP="00373726">
      <w:pPr>
        <w:suppressAutoHyphens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B9A4D0" w14:textId="77777777" w:rsidR="00B52551" w:rsidRPr="004D232B" w:rsidRDefault="00B52551" w:rsidP="00B52551">
      <w:pPr>
        <w:suppressAutoHyphens w:val="0"/>
        <w:spacing w:after="12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32B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 xml:space="preserve">Программное обеспечение для создания ячеек энергонезависимой памяти на основе технологии </w:t>
      </w:r>
      <w:r w:rsidRPr="004D232B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en-US"/>
        </w:rPr>
        <w:t>ReRAM</w:t>
      </w:r>
      <w:r w:rsidRPr="004D232B">
        <w:rPr>
          <w:rFonts w:ascii="Times New Roman" w:eastAsia="Times New Roman" w:hAnsi="Times New Roman" w:cs="+mn-cs"/>
          <w:color w:val="000000"/>
          <w:kern w:val="24"/>
          <w:sz w:val="24"/>
          <w:szCs w:val="24"/>
          <w:lang w:eastAsia="ru-RU"/>
        </w:rPr>
        <w:t xml:space="preserve"> предоставляет возможность:</w:t>
      </w:r>
    </w:p>
    <w:p w14:paraId="6EF4B413" w14:textId="77777777" w:rsidR="00B52551" w:rsidRPr="004D232B" w:rsidRDefault="00B52551" w:rsidP="00B52551">
      <w:pPr>
        <w:suppressAutoHyphens w:val="0"/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32B"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>-Проведения многоуровневых и распараллеленных расчетов в автоматизированном режиме на высокопроизводительных программных комплексах;</w:t>
      </w:r>
    </w:p>
    <w:p w14:paraId="3CAD280D" w14:textId="77777777" w:rsidR="00B52551" w:rsidRDefault="00B52551" w:rsidP="00B52551">
      <w:pPr>
        <w:suppressAutoHyphens w:val="0"/>
        <w:spacing w:line="276" w:lineRule="auto"/>
        <w:contextualSpacing/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</w:pPr>
      <w:r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>-</w:t>
      </w:r>
      <w:r w:rsidRPr="004D232B"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 xml:space="preserve">Проведения компьютерной симуляции процессов в </w:t>
      </w:r>
      <w:proofErr w:type="gramStart"/>
      <w:r w:rsidRPr="004D232B"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>структурах  энергонезависимой</w:t>
      </w:r>
      <w:proofErr w:type="gramEnd"/>
      <w:r w:rsidRPr="004D232B"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 xml:space="preserve"> памяти на </w:t>
      </w:r>
      <w:proofErr w:type="spellStart"/>
      <w:r w:rsidRPr="004D232B"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>нано</w:t>
      </w:r>
      <w:proofErr w:type="spellEnd"/>
      <w:r w:rsidRPr="004D232B"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 xml:space="preserve"> и микроуровнях</w:t>
      </w:r>
      <w:r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>;</w:t>
      </w:r>
    </w:p>
    <w:p w14:paraId="59E64AF8" w14:textId="77777777" w:rsidR="00B52551" w:rsidRPr="004D232B" w:rsidRDefault="00B52551" w:rsidP="00B52551">
      <w:pPr>
        <w:suppressAutoHyphens w:val="0"/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>-И</w:t>
      </w:r>
      <w:r w:rsidRPr="004D232B"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 xml:space="preserve">зучать поведение элементов энергонезависимой памяти в </w:t>
      </w:r>
      <w:r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 xml:space="preserve">при </w:t>
      </w:r>
      <w:proofErr w:type="gramStart"/>
      <w:r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 xml:space="preserve">различных </w:t>
      </w:r>
      <w:r w:rsidRPr="004D232B"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 xml:space="preserve"> режимах</w:t>
      </w:r>
      <w:proofErr w:type="gramEnd"/>
      <w:r w:rsidRPr="004D232B"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 xml:space="preserve"> работы</w:t>
      </w:r>
      <w:r w:rsidRPr="004D232B"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>;</w:t>
      </w:r>
    </w:p>
    <w:p w14:paraId="72D6FA89" w14:textId="77777777" w:rsidR="00B52551" w:rsidRPr="004D232B" w:rsidRDefault="00B52551" w:rsidP="00B52551">
      <w:pPr>
        <w:suppressAutoHyphens w:val="0"/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>-</w:t>
      </w:r>
      <w:r w:rsidRPr="004D232B"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>Использовать средства визуализации результатов вычислительных экспериментов и интеллектуального анализа данных, для анализа результатов и принятия решения на основе полученной информации;</w:t>
      </w:r>
    </w:p>
    <w:p w14:paraId="3C564FEF" w14:textId="77777777" w:rsidR="00B52551" w:rsidRPr="004D232B" w:rsidRDefault="00B52551" w:rsidP="00B52551">
      <w:pPr>
        <w:suppressAutoHyphens w:val="0"/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>-</w:t>
      </w:r>
      <w:r w:rsidRPr="004D232B"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>Использовать протокол REST и формат данных JSON для информационного обмена между компонентами;</w:t>
      </w:r>
    </w:p>
    <w:p w14:paraId="56454888" w14:textId="77777777" w:rsidR="00B52551" w:rsidRPr="004D232B" w:rsidRDefault="00B52551" w:rsidP="00B52551">
      <w:pPr>
        <w:suppressAutoHyphens w:val="0"/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>-</w:t>
      </w:r>
      <w:r w:rsidRPr="004D232B"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>Круглосуточного режима функционирования для системы, без особых требований к доступности</w:t>
      </w:r>
      <w:r>
        <w:rPr>
          <w:rFonts w:ascii="Times New Roman" w:hAnsi="Times New Roman" w:cs="Symbol"/>
          <w:color w:val="000000"/>
          <w:kern w:val="24"/>
          <w:sz w:val="24"/>
          <w:szCs w:val="24"/>
          <w:lang w:eastAsia="ru-RU"/>
        </w:rPr>
        <w:t>.</w:t>
      </w:r>
    </w:p>
    <w:p w14:paraId="498AABAA" w14:textId="6C89FE0D" w:rsidR="00373726" w:rsidRPr="008066B6" w:rsidRDefault="00373726" w:rsidP="00373726">
      <w:pPr>
        <w:tabs>
          <w:tab w:val="left" w:pos="1560"/>
          <w:tab w:val="left" w:pos="6637"/>
        </w:tabs>
        <w:suppressAutoHyphens w:val="0"/>
        <w:spacing w:after="120" w:line="256" w:lineRule="auto"/>
        <w:jc w:val="center"/>
        <w:rPr>
          <w:rFonts w:ascii="Times New Roman" w:hAnsi="Times New Roman" w:cs="Times New Roman"/>
          <w:i/>
          <w:iCs/>
          <w:kern w:val="24"/>
          <w:sz w:val="24"/>
          <w:szCs w:val="24"/>
          <w:lang w:eastAsia="ru-RU"/>
        </w:rPr>
      </w:pPr>
      <w:r w:rsidRPr="008066B6">
        <w:rPr>
          <w:rFonts w:ascii="Times New Roman" w:eastAsiaTheme="majorEastAsia" w:hAnsi="Times New Roman" w:cs="Times New Roman"/>
          <w:i/>
          <w:iCs/>
          <w:kern w:val="24"/>
          <w:sz w:val="24"/>
          <w:szCs w:val="24"/>
        </w:rPr>
        <w:t>Особенности реализации среды исполнения ПО «</w:t>
      </w:r>
      <w:proofErr w:type="spellStart"/>
      <w:r w:rsidRPr="008066B6">
        <w:rPr>
          <w:rFonts w:ascii="Times New Roman" w:eastAsiaTheme="majorEastAsia" w:hAnsi="Times New Roman" w:cs="Times New Roman"/>
          <w:i/>
          <w:iCs/>
          <w:kern w:val="24"/>
          <w:sz w:val="24"/>
          <w:szCs w:val="24"/>
        </w:rPr>
        <w:t>СоВа</w:t>
      </w:r>
      <w:proofErr w:type="spellEnd"/>
      <w:r w:rsidRPr="008066B6">
        <w:rPr>
          <w:rFonts w:ascii="Times New Roman" w:eastAsiaTheme="majorEastAsia" w:hAnsi="Times New Roman" w:cs="Times New Roman"/>
          <w:i/>
          <w:iCs/>
          <w:kern w:val="24"/>
          <w:sz w:val="24"/>
          <w:szCs w:val="24"/>
        </w:rPr>
        <w:t>»</w:t>
      </w:r>
    </w:p>
    <w:p w14:paraId="676F2BBD" w14:textId="657DBC57" w:rsidR="00373726" w:rsidRPr="008066B6" w:rsidRDefault="00D51C38" w:rsidP="00D51C38">
      <w:pPr>
        <w:tabs>
          <w:tab w:val="left" w:pos="1560"/>
          <w:tab w:val="left" w:pos="6637"/>
        </w:tabs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             </w:t>
      </w:r>
      <w:r w:rsidR="00373726"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Разработана среда исполнения сценариев</w:t>
      </w:r>
      <w:r w:rsidR="000958D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дает </w:t>
      </w:r>
      <w:r w:rsidR="00373726"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возможность в автоматическом режиме запускать сценарии с заданными входными параметрами, отслеживать их выполнение в целом, и по составным задачам, просматривать входные и выходные данные (результаты расчетов). </w:t>
      </w:r>
    </w:p>
    <w:p w14:paraId="7414DA20" w14:textId="129E476E" w:rsidR="00373726" w:rsidRPr="000958D7" w:rsidRDefault="00D51C38" w:rsidP="000958D7">
      <w:pPr>
        <w:tabs>
          <w:tab w:val="left" w:pos="1560"/>
          <w:tab w:val="left" w:pos="6637"/>
        </w:tabs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            </w:t>
      </w:r>
      <w:r w:rsidR="00373726"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 Интеграционная роль среды исполнения заключается в формировании входных данных для вычислительных модулей в соответствующем формате и единицах измерения, отслеживании работы вычислительных модулей, получении конечного результата расчета и преобразовании его в формат и единицы измерения, доступные для других модулей сценария.</w:t>
      </w:r>
    </w:p>
    <w:p w14:paraId="753CA5B3" w14:textId="485B0A3F" w:rsidR="004120D3" w:rsidRPr="008066B6" w:rsidRDefault="004120D3" w:rsidP="00D51C38">
      <w:pPr>
        <w:suppressAutoHyphens w:val="0"/>
        <w:spacing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66B6">
        <w:rPr>
          <w:rFonts w:ascii="Times New Roman" w:eastAsia="DejaVu Sans" w:hAnsi="Times New Roman" w:cs="FreeSans"/>
          <w:i/>
          <w:iCs/>
          <w:color w:val="000000" w:themeColor="text1"/>
          <w:kern w:val="3"/>
          <w:sz w:val="24"/>
          <w:szCs w:val="24"/>
          <w:lang w:eastAsia="ru-RU"/>
        </w:rPr>
        <w:t>Среда проектирования ПО «СОВА»</w:t>
      </w:r>
    </w:p>
    <w:p w14:paraId="0127CB03" w14:textId="77777777" w:rsidR="004120D3" w:rsidRPr="008066B6" w:rsidRDefault="004120D3" w:rsidP="00D51C38">
      <w:pPr>
        <w:suppressAutoHyphens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Среда проектирования, под управлением которой </w:t>
      </w:r>
      <w:proofErr w:type="gramStart"/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объединяются  и</w:t>
      </w:r>
      <w:proofErr w:type="gramEnd"/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  работают модули ПО «</w:t>
      </w:r>
      <w:proofErr w:type="spellStart"/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СоВа</w:t>
      </w:r>
      <w:proofErr w:type="spellEnd"/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» включает:</w:t>
      </w:r>
    </w:p>
    <w:p w14:paraId="6EA3E291" w14:textId="1D511453" w:rsidR="004120D3" w:rsidRPr="008066B6" w:rsidRDefault="004120D3" w:rsidP="00D51C38">
      <w:pPr>
        <w:tabs>
          <w:tab w:val="left" w:pos="1560"/>
          <w:tab w:val="left" w:pos="6637"/>
        </w:tabs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- пользовательский интерфейс</w:t>
      </w:r>
      <w:r w:rsidR="00D51C38"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(рисунки 2, 3)</w:t>
      </w:r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;</w:t>
      </w:r>
    </w:p>
    <w:p w14:paraId="10C437E6" w14:textId="6816C33B" w:rsidR="002428D4" w:rsidRPr="008066B6" w:rsidRDefault="00D51C38" w:rsidP="00D51C38">
      <w:pPr>
        <w:tabs>
          <w:tab w:val="left" w:pos="1560"/>
          <w:tab w:val="left" w:pos="6637"/>
        </w:tabs>
        <w:suppressAutoHyphens w:val="0"/>
        <w:spacing w:line="360" w:lineRule="auto"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 w:rsidRPr="008066B6">
        <w:rPr>
          <w:noProof/>
          <w:sz w:val="24"/>
          <w:szCs w:val="24"/>
        </w:rPr>
        <w:drawing>
          <wp:inline distT="0" distB="0" distL="0" distR="0" wp14:anchorId="76ED335A" wp14:editId="04D803D4">
            <wp:extent cx="3143681" cy="1409700"/>
            <wp:effectExtent l="0" t="0" r="0" b="0"/>
            <wp:docPr id="1819451544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E59CA7C2-4BB1-A79D-5392-0077E75F73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8">
                      <a:extLst>
                        <a:ext uri="{FF2B5EF4-FFF2-40B4-BE49-F238E27FC236}">
                          <a16:creationId xmlns:a16="http://schemas.microsoft.com/office/drawing/2014/main" id="{E59CA7C2-4BB1-A79D-5392-0077E75F73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581" cy="1426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28D4" w:rsidRPr="008066B6">
        <w:rPr>
          <w:noProof/>
          <w:sz w:val="24"/>
          <w:szCs w:val="24"/>
        </w:rPr>
        <w:drawing>
          <wp:inline distT="0" distB="0" distL="0" distR="0" wp14:anchorId="4C4C935D" wp14:editId="30BE23F6">
            <wp:extent cx="2286619" cy="1415526"/>
            <wp:effectExtent l="0" t="0" r="0" b="0"/>
            <wp:docPr id="8" name="Picture 9">
              <a:extLst xmlns:a="http://schemas.openxmlformats.org/drawingml/2006/main">
                <a:ext uri="{FF2B5EF4-FFF2-40B4-BE49-F238E27FC236}">
                  <a16:creationId xmlns:a16="http://schemas.microsoft.com/office/drawing/2014/main" id="{6F3C5ECD-4292-B818-5047-49D8934D068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9">
                      <a:extLst>
                        <a:ext uri="{FF2B5EF4-FFF2-40B4-BE49-F238E27FC236}">
                          <a16:creationId xmlns:a16="http://schemas.microsoft.com/office/drawing/2014/main" id="{6F3C5ECD-4292-B818-5047-49D8934D068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792" cy="14286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D7EDA0" w14:textId="74FC33F6" w:rsidR="002428D4" w:rsidRPr="008066B6" w:rsidRDefault="002428D4" w:rsidP="00D51C38">
      <w:pPr>
        <w:tabs>
          <w:tab w:val="left" w:pos="1560"/>
          <w:tab w:val="left" w:pos="6637"/>
        </w:tabs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B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2.- Окно авторизации                               Рисунок 3. – Приветственная страница</w:t>
      </w:r>
    </w:p>
    <w:p w14:paraId="2037C286" w14:textId="5EBAA693" w:rsidR="004120D3" w:rsidRPr="008066B6" w:rsidRDefault="004120D3" w:rsidP="00D51C38">
      <w:pPr>
        <w:tabs>
          <w:tab w:val="left" w:pos="1560"/>
          <w:tab w:val="left" w:pos="6637"/>
        </w:tabs>
        <w:suppressAutoHyphens w:val="0"/>
        <w:spacing w:line="360" w:lineRule="auto"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- графический пользовательский интерфейс для ученого- исследователя, включая </w:t>
      </w:r>
      <w:proofErr w:type="gramStart"/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средства  визуализации</w:t>
      </w:r>
      <w:proofErr w:type="gramEnd"/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результатов расчетов</w:t>
      </w:r>
      <w:r w:rsidR="00D51C38"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(рисун</w:t>
      </w:r>
      <w:r w:rsidR="002428D4"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ки</w:t>
      </w:r>
      <w:r w:rsidR="00D51C38"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="002428D4"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4,5</w:t>
      </w:r>
      <w:r w:rsidR="00D51C38"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);</w:t>
      </w:r>
    </w:p>
    <w:p w14:paraId="5FCFCF0B" w14:textId="3DBA4950" w:rsidR="002428D4" w:rsidRPr="008066B6" w:rsidRDefault="002428D4" w:rsidP="002428D4">
      <w:pPr>
        <w:tabs>
          <w:tab w:val="left" w:pos="1560"/>
          <w:tab w:val="left" w:pos="6637"/>
        </w:tabs>
        <w:suppressAutoHyphens w:val="0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B6">
        <w:rPr>
          <w:noProof/>
          <w:sz w:val="24"/>
          <w:szCs w:val="24"/>
        </w:rPr>
        <w:lastRenderedPageBreak/>
        <w:drawing>
          <wp:inline distT="0" distB="0" distL="0" distR="0" wp14:anchorId="7551C9C3" wp14:editId="0ECCA5EA">
            <wp:extent cx="2349500" cy="2458142"/>
            <wp:effectExtent l="0" t="0" r="0" b="0"/>
            <wp:docPr id="2113457816" name="Picture 32">
              <a:extLst xmlns:a="http://schemas.openxmlformats.org/drawingml/2006/main">
                <a:ext uri="{FF2B5EF4-FFF2-40B4-BE49-F238E27FC236}">
                  <a16:creationId xmlns:a16="http://schemas.microsoft.com/office/drawing/2014/main" id="{06F2240B-99EC-F59A-1685-6E48A4A802C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2">
                      <a:extLst>
                        <a:ext uri="{FF2B5EF4-FFF2-40B4-BE49-F238E27FC236}">
                          <a16:creationId xmlns:a16="http://schemas.microsoft.com/office/drawing/2014/main" id="{06F2240B-99EC-F59A-1685-6E48A4A802C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8666" cy="2561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66B6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E9B60D9" wp14:editId="7BFE5C0D">
            <wp:extent cx="3335866" cy="2501899"/>
            <wp:effectExtent l="0" t="0" r="0" b="0"/>
            <wp:docPr id="596937604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873" cy="253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fa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335C5D" w:rsidRPr="008066B6" w14:paraId="471B7EED" w14:textId="77777777" w:rsidTr="00335C5D">
        <w:tc>
          <w:tcPr>
            <w:tcW w:w="4111" w:type="dxa"/>
          </w:tcPr>
          <w:p w14:paraId="0A45417B" w14:textId="2A9A2AFC" w:rsidR="00335C5D" w:rsidRPr="008066B6" w:rsidRDefault="00335C5D" w:rsidP="00335C5D">
            <w:pP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8066B6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Рисунок 4</w:t>
            </w:r>
            <w:r w:rsidRPr="008066B6">
              <w:rPr>
                <w:rFonts w:ascii="Times New Roman" w:eastAsiaTheme="minorEastAsia" w:hAnsi="Times New Roman"/>
                <w:sz w:val="24"/>
                <w:szCs w:val="24"/>
              </w:rPr>
              <w:t xml:space="preserve"> – </w:t>
            </w:r>
            <w:r w:rsidRPr="008066B6">
              <w:rPr>
                <w:rFonts w:ascii="Times New Roman" w:eastAsiaTheme="minorEastAsia" w:hAnsi="Times New Roman"/>
                <w:sz w:val="24"/>
                <w:szCs w:val="24"/>
              </w:rPr>
              <w:t xml:space="preserve">Результаты расчета энергетического барьера для </w:t>
            </w:r>
            <w:r w:rsidRPr="008066B6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r w:rsidRPr="008066B6">
              <w:rPr>
                <w:rFonts w:ascii="Times New Roman" w:eastAsiaTheme="minorEastAsia" w:hAnsi="Times New Roman"/>
                <w:sz w:val="24"/>
                <w:szCs w:val="24"/>
              </w:rPr>
              <w:t>H</w:t>
            </w:r>
            <w:proofErr w:type="spellStart"/>
            <w:r w:rsidRPr="008066B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fO</w:t>
            </w:r>
            <w:proofErr w:type="spellEnd"/>
            <w:r w:rsidRPr="008066B6">
              <w:rPr>
                <w:rFonts w:ascii="Times New Roman" w:eastAsiaTheme="minorEastAsia" w:hAnsi="Times New Roman"/>
                <w:sz w:val="24"/>
                <w:szCs w:val="24"/>
                <w:vertAlign w:val="subscript"/>
              </w:rPr>
              <w:t>2</w:t>
            </w:r>
            <w:r w:rsidRPr="008066B6">
              <w:rPr>
                <w:rFonts w:ascii="Times New Roman" w:eastAsiaTheme="minorEastAsia" w:hAnsi="Times New Roman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5528" w:type="dxa"/>
          </w:tcPr>
          <w:p w14:paraId="1DEDCE99" w14:textId="20CA4A7E" w:rsidR="00335C5D" w:rsidRPr="008066B6" w:rsidRDefault="00335C5D" w:rsidP="00AA606A">
            <w:pP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8066B6">
              <w:rPr>
                <w:rFonts w:ascii="Times New Roman" w:eastAsiaTheme="minorEastAsia" w:hAnsi="Times New Roman"/>
                <w:sz w:val="24"/>
                <w:szCs w:val="24"/>
              </w:rPr>
              <w:t xml:space="preserve">Рисунок 5 </w:t>
            </w:r>
            <w:proofErr w:type="gramStart"/>
            <w:r w:rsidRPr="008066B6">
              <w:rPr>
                <w:rFonts w:ascii="Times New Roman" w:hAnsi="Times New Roman" w:cs="Times New Roman"/>
                <w:sz w:val="24"/>
                <w:szCs w:val="24"/>
              </w:rPr>
              <w:t>–  Модельная</w:t>
            </w:r>
            <w:proofErr w:type="gramEnd"/>
            <w:r w:rsidRPr="008066B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066B6">
              <w:rPr>
                <w:rFonts w:ascii="Times New Roman" w:eastAsiaTheme="minorEastAsia" w:hAnsi="Times New Roman"/>
                <w:sz w:val="24"/>
                <w:szCs w:val="24"/>
              </w:rPr>
              <w:t xml:space="preserve">экспериментальные вольтамперные характеристики для </w:t>
            </w:r>
            <w:r w:rsidRPr="008066B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Pt</w:t>
            </w:r>
            <w:r w:rsidRPr="008066B6">
              <w:rPr>
                <w:rFonts w:ascii="Times New Roman" w:hAnsi="Times New Roman"/>
                <w:bCs/>
                <w:sz w:val="24"/>
                <w:szCs w:val="24"/>
              </w:rPr>
              <w:t>-HfO</w:t>
            </w:r>
            <w:r w:rsidRPr="008066B6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  <w:r w:rsidRPr="008066B6">
              <w:rPr>
                <w:rFonts w:ascii="Times New Roman" w:hAnsi="Times New Roman"/>
                <w:bCs/>
                <w:sz w:val="24"/>
                <w:szCs w:val="24"/>
              </w:rPr>
              <w:t>-TiN</w:t>
            </w:r>
          </w:p>
        </w:tc>
      </w:tr>
    </w:tbl>
    <w:p w14:paraId="2F4FE083" w14:textId="27DFAB7B" w:rsidR="002428D4" w:rsidRPr="008066B6" w:rsidRDefault="002428D4" w:rsidP="00D51C38">
      <w:pPr>
        <w:tabs>
          <w:tab w:val="left" w:pos="1560"/>
          <w:tab w:val="left" w:pos="6637"/>
        </w:tabs>
        <w:suppressAutoHyphens w:val="0"/>
        <w:spacing w:line="360" w:lineRule="auto"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US" w:eastAsia="ru-RU"/>
        </w:rPr>
      </w:pPr>
    </w:p>
    <w:p w14:paraId="162E58A3" w14:textId="7C20EC87" w:rsidR="004120D3" w:rsidRPr="008066B6" w:rsidRDefault="004120D3" w:rsidP="00D51C38">
      <w:pPr>
        <w:tabs>
          <w:tab w:val="left" w:pos="1560"/>
          <w:tab w:val="left" w:pos="6637"/>
        </w:tabs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- базу данных с информацией о материалах, их структурах и свойствах, интегрированную со средой моделирования сценариев;</w:t>
      </w:r>
    </w:p>
    <w:p w14:paraId="024C86AF" w14:textId="19BF5F5D" w:rsidR="00D51C38" w:rsidRPr="008066B6" w:rsidRDefault="004120D3" w:rsidP="00D51C38">
      <w:pPr>
        <w:tabs>
          <w:tab w:val="left" w:pos="1560"/>
          <w:tab w:val="left" w:pos="6637"/>
        </w:tabs>
        <w:suppressAutoHyphens w:val="0"/>
        <w:spacing w:line="360" w:lineRule="auto"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US" w:eastAsia="ru-RU"/>
        </w:rPr>
      </w:pPr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-среду моделирования сценариев, позволяющую создавать и </w:t>
      </w:r>
      <w:proofErr w:type="gramStart"/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модифицировать  сценарии</w:t>
      </w:r>
      <w:proofErr w:type="gramEnd"/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, используя новые программные решения  (алгоритмы последовательного выполнения отдельных многомасштабных расчетов) для решения разных классов задач, учитывая особенности конкретной задачи и требуемых выходных данных. </w:t>
      </w:r>
    </w:p>
    <w:p w14:paraId="455A1D7B" w14:textId="37FD09FE" w:rsidR="004120D3" w:rsidRPr="008066B6" w:rsidRDefault="00D51C38" w:rsidP="00D51C38">
      <w:pPr>
        <w:tabs>
          <w:tab w:val="left" w:pos="1560"/>
          <w:tab w:val="left" w:pos="6637"/>
        </w:tabs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              </w:t>
      </w:r>
      <w:r w:rsidR="004120D3"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Кроме того, </w:t>
      </w:r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среда проектирования</w:t>
      </w:r>
      <w:r w:rsidR="004120D3"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="009F1820"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в дальнейшем </w:t>
      </w:r>
      <w:r w:rsidR="004120D3"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может быть использована для создания геометрического описания конструкции элементов энергонезависимой памяти в </w:t>
      </w:r>
      <w:proofErr w:type="spellStart"/>
      <w:r w:rsidR="004120D3"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нано</w:t>
      </w:r>
      <w:proofErr w:type="spellEnd"/>
      <w:r w:rsidR="004120D3"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- и микро- масштабах</w:t>
      </w:r>
      <w:r w:rsidR="00335C5D"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,</w:t>
      </w:r>
      <w:r w:rsidR="004120D3"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а также для разработки средств их интеграции с описанием материалов конструкции, включая интерфейсы и их параметры.</w:t>
      </w:r>
    </w:p>
    <w:p w14:paraId="6AB82E6D" w14:textId="145E2436" w:rsidR="00DE4C4C" w:rsidRPr="008066B6" w:rsidRDefault="00335C5D">
      <w:pPr>
        <w:pStyle w:val="af7"/>
        <w:spacing w:beforeAutospacing="0" w:after="160" w:afterAutospacing="0"/>
        <w:jc w:val="center"/>
        <w:rPr>
          <w:rFonts w:eastAsia="Calibri"/>
          <w:b/>
          <w:bCs/>
          <w:kern w:val="2"/>
        </w:rPr>
      </w:pPr>
      <w:r w:rsidRPr="008066B6">
        <w:rPr>
          <w:rFonts w:eastAsia="Calibri"/>
          <w:b/>
          <w:bCs/>
          <w:kern w:val="2"/>
        </w:rPr>
        <w:t>Заключение</w:t>
      </w:r>
    </w:p>
    <w:p w14:paraId="5BC61ADD" w14:textId="197C5820" w:rsidR="00CF41FA" w:rsidRPr="008066B6" w:rsidRDefault="008F0A94" w:rsidP="00335C5D">
      <w:pPr>
        <w:pStyle w:val="af7"/>
        <w:tabs>
          <w:tab w:val="left" w:pos="1560"/>
          <w:tab w:val="left" w:pos="6637"/>
        </w:tabs>
        <w:spacing w:beforeAutospacing="0" w:afterAutospacing="0" w:line="360" w:lineRule="auto"/>
        <w:jc w:val="both"/>
      </w:pPr>
      <w:r w:rsidRPr="008066B6">
        <w:rPr>
          <w:rFonts w:eastAsia="Calibri"/>
          <w:color w:val="000000" w:themeColor="text1"/>
          <w:kern w:val="2"/>
        </w:rPr>
        <w:t xml:space="preserve">          В докладе рассматриваются актуальные методы и средства компьютерного моделирования</w:t>
      </w:r>
      <w:r w:rsidR="00335C5D" w:rsidRPr="008066B6">
        <w:rPr>
          <w:rFonts w:eastAsia="Calibri"/>
          <w:color w:val="000000" w:themeColor="text1"/>
          <w:kern w:val="2"/>
        </w:rPr>
        <w:t xml:space="preserve"> </w:t>
      </w:r>
      <w:r w:rsidR="00CF41FA" w:rsidRPr="008066B6">
        <w:rPr>
          <w:rFonts w:eastAsia="Calibri"/>
          <w:color w:val="000000" w:themeColor="text1"/>
          <w:kern w:val="2"/>
        </w:rPr>
        <w:t>САПР «</w:t>
      </w:r>
      <w:proofErr w:type="spellStart"/>
      <w:r w:rsidR="00CF41FA" w:rsidRPr="008066B6">
        <w:rPr>
          <w:rFonts w:eastAsia="Calibri"/>
          <w:color w:val="000000" w:themeColor="text1"/>
          <w:kern w:val="2"/>
        </w:rPr>
        <w:t>СоВА</w:t>
      </w:r>
      <w:proofErr w:type="spellEnd"/>
      <w:r w:rsidR="00CF41FA" w:rsidRPr="008066B6">
        <w:rPr>
          <w:rFonts w:eastAsia="Calibri"/>
          <w:color w:val="000000" w:themeColor="text1"/>
          <w:kern w:val="2"/>
        </w:rPr>
        <w:t>»</w:t>
      </w:r>
      <w:r w:rsidR="00335C5D" w:rsidRPr="008066B6">
        <w:rPr>
          <w:rFonts w:eastAsia="Calibri"/>
          <w:color w:val="000000" w:themeColor="text1"/>
          <w:kern w:val="2"/>
        </w:rPr>
        <w:t>, предназначенной</w:t>
      </w:r>
      <w:r w:rsidRPr="008066B6">
        <w:rPr>
          <w:rFonts w:eastAsia="Calibri"/>
          <w:color w:val="000000" w:themeColor="text1"/>
          <w:kern w:val="2"/>
        </w:rPr>
        <w:t xml:space="preserve"> </w:t>
      </w:r>
      <w:r w:rsidRPr="008066B6">
        <w:t xml:space="preserve">для создания ячеек энергонезависимой памяти на основе </w:t>
      </w:r>
      <w:proofErr w:type="gramStart"/>
      <w:r w:rsidRPr="008066B6">
        <w:t xml:space="preserve">технологии  </w:t>
      </w:r>
      <w:r w:rsidRPr="008066B6">
        <w:rPr>
          <w:lang w:val="en-US"/>
        </w:rPr>
        <w:t>ReRAM</w:t>
      </w:r>
      <w:proofErr w:type="gramEnd"/>
      <w:r w:rsidRPr="008066B6">
        <w:rPr>
          <w:rFonts w:eastAsia="Calibri"/>
          <w:color w:val="000000" w:themeColor="text1"/>
          <w:kern w:val="2"/>
        </w:rPr>
        <w:t xml:space="preserve">. </w:t>
      </w:r>
      <w:r w:rsidRPr="008066B6">
        <w:rPr>
          <w:rFonts w:eastAsia="+mn-ea"/>
          <w:color w:val="000000"/>
          <w:kern w:val="2"/>
        </w:rPr>
        <w:t>Представлены основн</w:t>
      </w:r>
      <w:r w:rsidRPr="008066B6">
        <w:rPr>
          <w:rFonts w:eastAsia="Calibri"/>
          <w:color w:val="000000" w:themeColor="text1"/>
          <w:kern w:val="2"/>
        </w:rPr>
        <w:t xml:space="preserve">ые особенности и </w:t>
      </w:r>
      <w:r w:rsidR="008066B6" w:rsidRPr="008066B6">
        <w:rPr>
          <w:rFonts w:eastAsia="Calibri"/>
          <w:color w:val="000000" w:themeColor="text1"/>
          <w:kern w:val="2"/>
        </w:rPr>
        <w:t xml:space="preserve">проектируемые </w:t>
      </w:r>
      <w:r w:rsidRPr="008066B6">
        <w:rPr>
          <w:rFonts w:eastAsia="Calibri"/>
          <w:color w:val="000000" w:themeColor="text1"/>
          <w:kern w:val="2"/>
        </w:rPr>
        <w:t>возможности построенного программного продукта</w:t>
      </w:r>
      <w:r w:rsidR="00335C5D" w:rsidRPr="008066B6">
        <w:rPr>
          <w:rFonts w:eastAsia="Calibri"/>
          <w:color w:val="000000" w:themeColor="text1"/>
          <w:kern w:val="2"/>
        </w:rPr>
        <w:t xml:space="preserve">, с помощью которого </w:t>
      </w:r>
      <w:proofErr w:type="gramStart"/>
      <w:r w:rsidR="00335C5D" w:rsidRPr="008066B6">
        <w:rPr>
          <w:rFonts w:eastAsia="Calibri"/>
          <w:color w:val="000000" w:themeColor="text1"/>
          <w:kern w:val="2"/>
        </w:rPr>
        <w:t xml:space="preserve">создается </w:t>
      </w:r>
      <w:r w:rsidR="00CF41FA" w:rsidRPr="008066B6">
        <w:rPr>
          <w:color w:val="000000" w:themeColor="text1"/>
          <w:kern w:val="24"/>
        </w:rPr>
        <w:t xml:space="preserve"> эффективная</w:t>
      </w:r>
      <w:proofErr w:type="gramEnd"/>
      <w:r w:rsidR="00CF41FA" w:rsidRPr="008066B6">
        <w:rPr>
          <w:color w:val="000000" w:themeColor="text1"/>
          <w:kern w:val="24"/>
        </w:rPr>
        <w:t xml:space="preserve"> среда для: </w:t>
      </w:r>
    </w:p>
    <w:p w14:paraId="5A0187A5" w14:textId="3F6E8AB9" w:rsidR="00CF41FA" w:rsidRPr="008066B6" w:rsidRDefault="00CF41FA" w:rsidP="00335C5D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- реализации многомасштабных физико-математических моделей, описывающих с различной степенью детализации процессы, проходящие в ячейках энергонезависимой памяти на основе технологий </w:t>
      </w:r>
      <w:proofErr w:type="spellStart"/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ReRAM</w:t>
      </w:r>
      <w:proofErr w:type="spellEnd"/>
      <w:r w:rsidR="00335C5D"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в ходе их функционирования при различных условиях:</w:t>
      </w:r>
    </w:p>
    <w:p w14:paraId="07BDAC59" w14:textId="77777777" w:rsidR="00CF41FA" w:rsidRPr="008066B6" w:rsidRDefault="00CF41FA" w:rsidP="00335C5D">
      <w:pPr>
        <w:suppressAutoHyphens w:val="0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- разработки </w:t>
      </w:r>
      <w:proofErr w:type="spellStart"/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солверов</w:t>
      </w:r>
      <w:proofErr w:type="spellEnd"/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, базирующихся на численных алгоритмах решения уравнений математической физики, стохастических методов для Монте-Карло моделирования, </w:t>
      </w:r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lastRenderedPageBreak/>
        <w:t xml:space="preserve">аналитических методов и других, служащих для вычислительной реализации математических моделей. </w:t>
      </w:r>
    </w:p>
    <w:p w14:paraId="128978EC" w14:textId="77777777" w:rsidR="00CF41FA" w:rsidRPr="008066B6" w:rsidRDefault="00CF41FA" w:rsidP="00335C5D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-разработки компактных моделей элементов энергонезависимой памяти и устройств на их основе;</w:t>
      </w:r>
    </w:p>
    <w:p w14:paraId="3EF0BE1E" w14:textId="77777777" w:rsidR="00CF41FA" w:rsidRPr="008066B6" w:rsidRDefault="00CF41FA" w:rsidP="00335C5D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- построения компьютерных моделей для предсказания характеристик элементов на основе анализа теоретических и экспериментальных данных;</w:t>
      </w:r>
    </w:p>
    <w:p w14:paraId="34BA4A35" w14:textId="77777777" w:rsidR="00CF41FA" w:rsidRPr="008066B6" w:rsidRDefault="00CF41FA" w:rsidP="00335C5D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- создания методов верификации и валидации цифровых двойников элементов энергонезависимой памяти и ячеек памяти на их основе;</w:t>
      </w:r>
    </w:p>
    <w:p w14:paraId="69BDADC4" w14:textId="77777777" w:rsidR="00CF41FA" w:rsidRPr="008066B6" w:rsidRDefault="00CF41FA" w:rsidP="00335C5D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- разработки механизмов обратной связи с целью определения путей уточнения спецификаций проектируемых элементов и выполнения необходимых доработок;</w:t>
      </w:r>
    </w:p>
    <w:p w14:paraId="2CC0223A" w14:textId="77777777" w:rsidR="00CF41FA" w:rsidRPr="008066B6" w:rsidRDefault="00CF41FA" w:rsidP="008066B6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-проведения комплексных исследований по изучению поведения элементов энергонезависимой памяти в критических режимах при превышении допустимых параметров;</w:t>
      </w:r>
    </w:p>
    <w:p w14:paraId="55B0FFE9" w14:textId="524D95AC" w:rsidR="00CF41FA" w:rsidRPr="008066B6" w:rsidRDefault="00CF41FA" w:rsidP="008066B6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B6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eastAsia="ru-RU"/>
        </w:rPr>
        <w:t>- создания на основе цифровых двойников элементов энергонезависимой памяти экспертных систем для прогнозирования надежности и сроков бесперебойной работы при различных внешних воздействиях и условиях эксплуатации, позволяющих быстро выявить причины неисправностей в процессе тестирования и выработать рекомендации по их устранению.</w:t>
      </w:r>
    </w:p>
    <w:p w14:paraId="64F8352B" w14:textId="443405AE" w:rsidR="00DE4C4C" w:rsidRPr="008066B6" w:rsidRDefault="008F0A94" w:rsidP="008066B6">
      <w:pPr>
        <w:pStyle w:val="af7"/>
        <w:tabs>
          <w:tab w:val="left" w:pos="1560"/>
          <w:tab w:val="left" w:pos="6637"/>
        </w:tabs>
        <w:spacing w:beforeAutospacing="0" w:after="160" w:afterAutospacing="0"/>
        <w:jc w:val="center"/>
        <w:rPr>
          <w:b/>
          <w:bCs/>
          <w:i/>
          <w:iCs/>
        </w:rPr>
      </w:pPr>
      <w:r w:rsidRPr="008066B6">
        <w:rPr>
          <w:i/>
          <w:iCs/>
        </w:rPr>
        <w:t>Работа выполнена при поддержке Российского научного фонда, проект №23-91-01012</w:t>
      </w:r>
      <w:r w:rsidR="008066B6" w:rsidRPr="008066B6">
        <w:rPr>
          <w:i/>
          <w:iCs/>
        </w:rPr>
        <w:t>.</w:t>
      </w:r>
    </w:p>
    <w:p w14:paraId="211CB200" w14:textId="77777777" w:rsidR="00DE4C4C" w:rsidRPr="009F1820" w:rsidRDefault="008F0A94">
      <w:pPr>
        <w:pStyle w:val="af6"/>
        <w:rPr>
          <w:rFonts w:ascii="Times New Roman" w:hAnsi="Times New Roman"/>
          <w:color w:val="auto"/>
          <w:sz w:val="24"/>
          <w:szCs w:val="24"/>
        </w:rPr>
      </w:pPr>
      <w:r w:rsidRPr="009F1820">
        <w:rPr>
          <w:rFonts w:ascii="Times New Roman" w:hAnsi="Times New Roman"/>
          <w:color w:val="auto"/>
          <w:sz w:val="24"/>
          <w:szCs w:val="24"/>
        </w:rPr>
        <w:t>Список использованных источников</w:t>
      </w:r>
    </w:p>
    <w:p w14:paraId="3FD82FBD" w14:textId="5354637F" w:rsidR="00E418CE" w:rsidRPr="009F1820" w:rsidRDefault="008F0A94" w:rsidP="009F1820">
      <w:pPr>
        <w:pStyle w:val="af7"/>
        <w:spacing w:beforeAutospacing="0" w:afterAutospacing="0" w:line="360" w:lineRule="auto"/>
        <w:rPr>
          <w:rFonts w:eastAsiaTheme="minorEastAsia"/>
          <w:kern w:val="24"/>
        </w:rPr>
      </w:pPr>
      <w:r w:rsidRPr="009F1820">
        <w:rPr>
          <w:bCs/>
        </w:rPr>
        <w:t xml:space="preserve">[1] </w:t>
      </w:r>
      <w:r w:rsidR="00AA606A" w:rsidRPr="009F1820">
        <w:rPr>
          <w:rFonts w:eastAsiaTheme="minorEastAsia"/>
          <w:kern w:val="24"/>
        </w:rPr>
        <w:t>https://www.cadence.com/</w:t>
      </w:r>
    </w:p>
    <w:p w14:paraId="33176EC1" w14:textId="65DBFB6D" w:rsidR="00E418CE" w:rsidRPr="009F1820" w:rsidRDefault="00E418CE" w:rsidP="009F1820">
      <w:pPr>
        <w:pStyle w:val="af7"/>
        <w:spacing w:beforeAutospacing="0" w:afterAutospacing="0" w:line="360" w:lineRule="auto"/>
        <w:rPr>
          <w:bCs/>
          <w:lang w:val="en-US"/>
        </w:rPr>
      </w:pPr>
      <w:r w:rsidRPr="009F1820">
        <w:rPr>
          <w:bCs/>
        </w:rPr>
        <w:t xml:space="preserve">[2] </w:t>
      </w:r>
      <w:hyperlink r:id="rId15" w:history="1">
        <w:r w:rsidR="00AA606A" w:rsidRPr="009F1820">
          <w:rPr>
            <w:rStyle w:val="a8"/>
            <w:bCs/>
            <w:color w:val="auto"/>
            <w:u w:val="none"/>
            <w:lang w:val="en-US"/>
          </w:rPr>
          <w:t>https</w:t>
        </w:r>
        <w:r w:rsidR="00AA606A" w:rsidRPr="009F1820">
          <w:rPr>
            <w:rStyle w:val="a8"/>
            <w:bCs/>
            <w:color w:val="auto"/>
            <w:u w:val="none"/>
          </w:rPr>
          <w:t>://</w:t>
        </w:r>
        <w:r w:rsidR="00AA606A" w:rsidRPr="009F1820">
          <w:rPr>
            <w:rStyle w:val="a8"/>
            <w:bCs/>
            <w:color w:val="auto"/>
            <w:u w:val="none"/>
            <w:lang w:val="en-US"/>
          </w:rPr>
          <w:t>www</w:t>
        </w:r>
        <w:r w:rsidR="00AA606A" w:rsidRPr="009F1820">
          <w:rPr>
            <w:rStyle w:val="a8"/>
            <w:bCs/>
            <w:color w:val="auto"/>
            <w:u w:val="none"/>
          </w:rPr>
          <w:t>.</w:t>
        </w:r>
        <w:proofErr w:type="spellStart"/>
        <w:r w:rsidR="00AA606A" w:rsidRPr="009F1820">
          <w:rPr>
            <w:rStyle w:val="a8"/>
            <w:bCs/>
            <w:color w:val="auto"/>
            <w:u w:val="none"/>
            <w:lang w:val="en-US"/>
          </w:rPr>
          <w:t>synopsys</w:t>
        </w:r>
        <w:proofErr w:type="spellEnd"/>
        <w:r w:rsidR="00AA606A" w:rsidRPr="009F1820">
          <w:rPr>
            <w:rStyle w:val="a8"/>
            <w:bCs/>
            <w:color w:val="auto"/>
            <w:u w:val="none"/>
          </w:rPr>
          <w:t>.</w:t>
        </w:r>
        <w:r w:rsidR="00AA606A" w:rsidRPr="009F1820">
          <w:rPr>
            <w:rStyle w:val="a8"/>
            <w:bCs/>
            <w:color w:val="auto"/>
            <w:u w:val="none"/>
            <w:lang w:val="en-US"/>
          </w:rPr>
          <w:t>com</w:t>
        </w:r>
      </w:hyperlink>
    </w:p>
    <w:p w14:paraId="17DBF8CD" w14:textId="2D620FF0" w:rsidR="00AA606A" w:rsidRPr="009F1820" w:rsidRDefault="00AA606A" w:rsidP="009F1820">
      <w:pPr>
        <w:pStyle w:val="af7"/>
        <w:spacing w:beforeAutospacing="0" w:afterAutospacing="0" w:line="360" w:lineRule="auto"/>
        <w:rPr>
          <w:bCs/>
        </w:rPr>
      </w:pPr>
      <w:r w:rsidRPr="009F1820">
        <w:rPr>
          <w:bCs/>
        </w:rPr>
        <w:t>[3]</w:t>
      </w:r>
      <w:r w:rsidRPr="009F1820">
        <w:t xml:space="preserve"> </w:t>
      </w:r>
      <w:hyperlink r:id="rId16" w:history="1">
        <w:r w:rsidRPr="009F1820">
          <w:rPr>
            <w:rStyle w:val="a8"/>
            <w:bCs/>
            <w:color w:val="auto"/>
            <w:u w:val="none"/>
            <w:lang w:val="en-US"/>
          </w:rPr>
          <w:t>http</w:t>
        </w:r>
        <w:r w:rsidRPr="009F1820">
          <w:rPr>
            <w:rStyle w:val="a8"/>
            <w:bCs/>
            <w:color w:val="auto"/>
            <w:u w:val="none"/>
          </w:rPr>
          <w:t>://</w:t>
        </w:r>
        <w:r w:rsidRPr="009F1820">
          <w:rPr>
            <w:rStyle w:val="a8"/>
            <w:bCs/>
            <w:color w:val="auto"/>
            <w:u w:val="none"/>
            <w:lang w:val="en-US"/>
          </w:rPr>
          <w:t>www</w:t>
        </w:r>
        <w:r w:rsidRPr="009F1820">
          <w:rPr>
            <w:rStyle w:val="a8"/>
            <w:bCs/>
            <w:color w:val="auto"/>
            <w:u w:val="none"/>
          </w:rPr>
          <w:t>.</w:t>
        </w:r>
        <w:proofErr w:type="spellStart"/>
        <w:r w:rsidRPr="009F1820">
          <w:rPr>
            <w:rStyle w:val="a8"/>
            <w:bCs/>
            <w:color w:val="auto"/>
            <w:u w:val="none"/>
            <w:lang w:val="en-US"/>
          </w:rPr>
          <w:t>ansys</w:t>
        </w:r>
        <w:proofErr w:type="spellEnd"/>
        <w:r w:rsidRPr="009F1820">
          <w:rPr>
            <w:rStyle w:val="a8"/>
            <w:bCs/>
            <w:color w:val="auto"/>
            <w:u w:val="none"/>
          </w:rPr>
          <w:t>.</w:t>
        </w:r>
        <w:r w:rsidRPr="009F1820">
          <w:rPr>
            <w:rStyle w:val="a8"/>
            <w:bCs/>
            <w:color w:val="auto"/>
            <w:u w:val="none"/>
            <w:lang w:val="en-US"/>
          </w:rPr>
          <w:t>com</w:t>
        </w:r>
        <w:r w:rsidRPr="009F1820">
          <w:rPr>
            <w:rStyle w:val="a8"/>
            <w:bCs/>
            <w:color w:val="auto"/>
            <w:u w:val="none"/>
          </w:rPr>
          <w:t>/</w:t>
        </w:r>
      </w:hyperlink>
    </w:p>
    <w:p w14:paraId="71677CC6" w14:textId="55D6A924" w:rsidR="00AA606A" w:rsidRPr="009F1820" w:rsidRDefault="00AA606A" w:rsidP="009F1820">
      <w:pPr>
        <w:pStyle w:val="af7"/>
        <w:spacing w:beforeAutospacing="0" w:afterAutospacing="0" w:line="360" w:lineRule="auto"/>
        <w:rPr>
          <w:bCs/>
        </w:rPr>
      </w:pPr>
      <w:r w:rsidRPr="009F1820">
        <w:rPr>
          <w:bCs/>
        </w:rPr>
        <w:t>[4]</w:t>
      </w:r>
      <w:r w:rsidR="009F1820" w:rsidRPr="009F1820">
        <w:rPr>
          <w:bCs/>
        </w:rPr>
        <w:t xml:space="preserve"> </w:t>
      </w:r>
      <w:hyperlink r:id="rId17" w:history="1">
        <w:r w:rsidR="009F1820" w:rsidRPr="009F1820">
          <w:rPr>
            <w:rStyle w:val="a8"/>
            <w:bCs/>
            <w:color w:val="auto"/>
            <w:u w:val="none"/>
            <w:lang w:val="en-US"/>
          </w:rPr>
          <w:t>https</w:t>
        </w:r>
        <w:r w:rsidR="009F1820" w:rsidRPr="009F1820">
          <w:rPr>
            <w:rStyle w:val="a8"/>
            <w:bCs/>
            <w:color w:val="auto"/>
            <w:u w:val="none"/>
          </w:rPr>
          <w:t>://</w:t>
        </w:r>
        <w:proofErr w:type="spellStart"/>
        <w:r w:rsidR="009F1820" w:rsidRPr="009F1820">
          <w:rPr>
            <w:rStyle w:val="a8"/>
            <w:bCs/>
            <w:color w:val="auto"/>
            <w:u w:val="none"/>
            <w:lang w:val="en-US"/>
          </w:rPr>
          <w:t>eda</w:t>
        </w:r>
        <w:proofErr w:type="spellEnd"/>
        <w:r w:rsidR="009F1820" w:rsidRPr="009F1820">
          <w:rPr>
            <w:rStyle w:val="a8"/>
            <w:bCs/>
            <w:color w:val="auto"/>
            <w:u w:val="none"/>
          </w:rPr>
          <w:t>.</w:t>
        </w:r>
        <w:proofErr w:type="spellStart"/>
        <w:r w:rsidR="009F1820" w:rsidRPr="009F1820">
          <w:rPr>
            <w:rStyle w:val="a8"/>
            <w:bCs/>
            <w:color w:val="auto"/>
            <w:u w:val="none"/>
            <w:lang w:val="en-US"/>
          </w:rPr>
          <w:t>sw</w:t>
        </w:r>
        <w:proofErr w:type="spellEnd"/>
        <w:r w:rsidR="009F1820" w:rsidRPr="009F1820">
          <w:rPr>
            <w:rStyle w:val="a8"/>
            <w:bCs/>
            <w:color w:val="auto"/>
            <w:u w:val="none"/>
          </w:rPr>
          <w:t>.</w:t>
        </w:r>
        <w:r w:rsidR="009F1820" w:rsidRPr="009F1820">
          <w:rPr>
            <w:rStyle w:val="a8"/>
            <w:bCs/>
            <w:color w:val="auto"/>
            <w:u w:val="none"/>
            <w:lang w:val="en-US"/>
          </w:rPr>
          <w:t>siemens</w:t>
        </w:r>
        <w:r w:rsidR="009F1820" w:rsidRPr="009F1820">
          <w:rPr>
            <w:rStyle w:val="a8"/>
            <w:bCs/>
            <w:color w:val="auto"/>
            <w:u w:val="none"/>
          </w:rPr>
          <w:t>.</w:t>
        </w:r>
        <w:r w:rsidR="009F1820" w:rsidRPr="009F1820">
          <w:rPr>
            <w:rStyle w:val="a8"/>
            <w:bCs/>
            <w:color w:val="auto"/>
            <w:u w:val="none"/>
            <w:lang w:val="en-US"/>
          </w:rPr>
          <w:t>com</w:t>
        </w:r>
        <w:r w:rsidR="009F1820" w:rsidRPr="009F1820">
          <w:rPr>
            <w:rStyle w:val="a8"/>
            <w:bCs/>
            <w:color w:val="auto"/>
            <w:u w:val="none"/>
          </w:rPr>
          <w:t>/</w:t>
        </w:r>
      </w:hyperlink>
    </w:p>
    <w:p w14:paraId="481F1877" w14:textId="613F32B4" w:rsidR="009F1820" w:rsidRPr="009F1820" w:rsidRDefault="009F1820" w:rsidP="009F182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1820">
        <w:rPr>
          <w:rFonts w:ascii="Times New Roman" w:hAnsi="Times New Roman" w:cs="Times New Roman"/>
          <w:sz w:val="24"/>
          <w:szCs w:val="24"/>
        </w:rPr>
        <w:t>[5]</w:t>
      </w:r>
      <w:r w:rsidR="00EA687A" w:rsidRPr="00EA687A">
        <w:rPr>
          <w:rFonts w:ascii="Times New Roman" w:hAnsi="Times New Roman" w:cs="Times New Roman"/>
          <w:sz w:val="24"/>
          <w:szCs w:val="24"/>
        </w:rPr>
        <w:t xml:space="preserve"> </w:t>
      </w:r>
      <w:r w:rsidRPr="009F1820">
        <w:rPr>
          <w:rFonts w:ascii="Times New Roman" w:hAnsi="Times New Roman" w:cs="Times New Roman"/>
          <w:sz w:val="24"/>
          <w:szCs w:val="24"/>
        </w:rPr>
        <w:t>Абгарян</w:t>
      </w:r>
      <w:r w:rsidRPr="009F1820">
        <w:rPr>
          <w:rFonts w:ascii="Times New Roman" w:hAnsi="Times New Roman" w:cs="Times New Roman"/>
          <w:sz w:val="24"/>
          <w:szCs w:val="24"/>
        </w:rPr>
        <w:t xml:space="preserve"> </w:t>
      </w:r>
      <w:r w:rsidRPr="009F1820">
        <w:rPr>
          <w:rFonts w:ascii="Times New Roman" w:hAnsi="Times New Roman" w:cs="Times New Roman"/>
          <w:sz w:val="24"/>
          <w:szCs w:val="24"/>
        </w:rPr>
        <w:t>К.К.</w:t>
      </w:r>
      <w:r w:rsidRPr="009F1820">
        <w:rPr>
          <w:rFonts w:ascii="Times New Roman" w:hAnsi="Times New Roman" w:cs="Times New Roman"/>
          <w:sz w:val="24"/>
          <w:szCs w:val="24"/>
        </w:rPr>
        <w:t xml:space="preserve"> </w:t>
      </w:r>
      <w:r w:rsidRPr="009F1820">
        <w:rPr>
          <w:rFonts w:ascii="Times New Roman" w:hAnsi="Times New Roman" w:cs="Times New Roman"/>
          <w:sz w:val="24"/>
          <w:szCs w:val="24"/>
        </w:rPr>
        <w:t xml:space="preserve">Многомасштабное моделирование в задачах структурного материаловедения. - М.: МАКС Пресс. 2017. 284 С. </w:t>
      </w:r>
    </w:p>
    <w:p w14:paraId="74255181" w14:textId="2F50C194" w:rsidR="009F1820" w:rsidRPr="009F1820" w:rsidRDefault="009F1820" w:rsidP="009F182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1820">
        <w:rPr>
          <w:rFonts w:ascii="Times New Roman" w:hAnsi="Times New Roman" w:cs="Times New Roman"/>
          <w:sz w:val="24"/>
          <w:szCs w:val="24"/>
        </w:rPr>
        <w:t>[</w:t>
      </w:r>
      <w:r w:rsidRPr="009F1820">
        <w:rPr>
          <w:rFonts w:ascii="Times New Roman" w:hAnsi="Times New Roman" w:cs="Times New Roman"/>
          <w:sz w:val="24"/>
          <w:szCs w:val="24"/>
        </w:rPr>
        <w:t>6</w:t>
      </w:r>
      <w:r w:rsidRPr="009F1820">
        <w:rPr>
          <w:rFonts w:ascii="Times New Roman" w:hAnsi="Times New Roman" w:cs="Times New Roman"/>
          <w:sz w:val="24"/>
          <w:szCs w:val="24"/>
        </w:rPr>
        <w:t>] Абгарян К.</w:t>
      </w:r>
      <w:r w:rsidRPr="009F182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9F1820">
        <w:rPr>
          <w:rFonts w:ascii="Times New Roman" w:hAnsi="Times New Roman" w:cs="Times New Roman"/>
          <w:sz w:val="24"/>
          <w:szCs w:val="24"/>
        </w:rPr>
        <w:t xml:space="preserve">., Гаврилов Е.С. Интеграционная платформа для многомасштабного моделирования </w:t>
      </w:r>
      <w:proofErr w:type="spellStart"/>
      <w:r w:rsidRPr="009F1820">
        <w:rPr>
          <w:rFonts w:ascii="Times New Roman" w:hAnsi="Times New Roman" w:cs="Times New Roman"/>
          <w:sz w:val="24"/>
          <w:szCs w:val="24"/>
        </w:rPr>
        <w:t>нейроморфных</w:t>
      </w:r>
      <w:proofErr w:type="spellEnd"/>
      <w:r w:rsidRPr="009F1820">
        <w:rPr>
          <w:rFonts w:ascii="Times New Roman" w:hAnsi="Times New Roman" w:cs="Times New Roman"/>
          <w:sz w:val="24"/>
          <w:szCs w:val="24"/>
        </w:rPr>
        <w:t xml:space="preserve"> систем// Информатика и её применение, 2020.Том 14, выпуск 2. С</w:t>
      </w:r>
      <w:r w:rsidRPr="009F1820">
        <w:rPr>
          <w:rFonts w:ascii="Times New Roman" w:hAnsi="Times New Roman" w:cs="Times New Roman"/>
          <w:sz w:val="24"/>
          <w:szCs w:val="24"/>
          <w:lang w:val="en-US"/>
        </w:rPr>
        <w:t>.104–110. DOI: 10.14357/19922264200215</w:t>
      </w:r>
    </w:p>
    <w:p w14:paraId="55B757D9" w14:textId="77777777" w:rsidR="000958D7" w:rsidRDefault="009F1820" w:rsidP="000958D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820">
        <w:rPr>
          <w:rFonts w:ascii="Times New Roman" w:hAnsi="Times New Roman" w:cs="Times New Roman"/>
          <w:sz w:val="24"/>
          <w:szCs w:val="24"/>
          <w:lang w:val="en-US"/>
        </w:rPr>
        <w:t>[7]</w:t>
      </w:r>
      <w:r w:rsidR="001E319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3726" w:rsidRPr="009F1820">
        <w:rPr>
          <w:rFonts w:ascii="Times New Roman" w:hAnsi="Times New Roman" w:cs="Times New Roman"/>
          <w:i/>
          <w:sz w:val="24"/>
          <w:szCs w:val="24"/>
          <w:lang w:val="en-US"/>
        </w:rPr>
        <w:t>W. Kohn, L.J. Sham.</w:t>
      </w:r>
      <w:r w:rsidR="00373726" w:rsidRPr="009F1820">
        <w:rPr>
          <w:rFonts w:ascii="Times New Roman" w:hAnsi="Times New Roman" w:cs="Times New Roman"/>
          <w:sz w:val="24"/>
          <w:szCs w:val="24"/>
          <w:lang w:val="en-US"/>
        </w:rPr>
        <w:t xml:space="preserve">  Self - consistent equations including exchange and correlation effects. - </w:t>
      </w:r>
      <w:r w:rsidR="00373726" w:rsidRPr="009F1820">
        <w:rPr>
          <w:rFonts w:ascii="Times New Roman" w:hAnsi="Times New Roman" w:cs="Times New Roman"/>
          <w:iCs/>
          <w:sz w:val="24"/>
          <w:szCs w:val="24"/>
          <w:lang w:val="en-US"/>
        </w:rPr>
        <w:t>Phys. Rev.</w:t>
      </w:r>
      <w:r w:rsidR="00373726" w:rsidRPr="009F182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373726" w:rsidRPr="009F1820">
        <w:rPr>
          <w:rFonts w:ascii="Times New Roman" w:hAnsi="Times New Roman" w:cs="Times New Roman"/>
          <w:sz w:val="24"/>
          <w:szCs w:val="24"/>
          <w:lang w:val="en-US"/>
        </w:rPr>
        <w:t>140:A.</w:t>
      </w:r>
      <w:proofErr w:type="gramEnd"/>
      <w:r w:rsidR="00373726" w:rsidRPr="009F1820">
        <w:rPr>
          <w:rFonts w:ascii="Times New Roman" w:hAnsi="Times New Roman" w:cs="Times New Roman"/>
          <w:sz w:val="24"/>
          <w:szCs w:val="24"/>
          <w:lang w:val="en-US"/>
        </w:rPr>
        <w:t xml:space="preserve"> 1965. P. 1133-1138.1.</w:t>
      </w:r>
    </w:p>
    <w:p w14:paraId="65F2E9FE" w14:textId="65004080" w:rsidR="00CD3F4C" w:rsidRPr="00CD3F4C" w:rsidRDefault="00CD3F4C" w:rsidP="000958D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D3F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COMPUTER MODELING OF NON-VOLATILE MEMORY CELL OPERATION BASED ON RERAM TECHNOLOGY</w:t>
      </w:r>
    </w:p>
    <w:p w14:paraId="129CCD64" w14:textId="77777777" w:rsidR="00DE4C4C" w:rsidRDefault="008F0A9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Karine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Karlenovna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Abgaryan,</w:t>
      </w:r>
    </w:p>
    <w:p w14:paraId="2480346B" w14:textId="77777777" w:rsidR="00DE4C4C" w:rsidRDefault="008F0A9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PhD, Chief Researcher, Head of the Department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58E8C9AB" w14:textId="77777777" w:rsidR="00DE4C4C" w:rsidRDefault="008F0A9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kristal83@mail.ru</w:t>
      </w:r>
    </w:p>
    <w:p w14:paraId="159D0DB1" w14:textId="77777777" w:rsidR="00DE4C4C" w:rsidRDefault="008F0A9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Federal Research Centre "Computer Science and Control"(FRCCSC), of the Russian Academy of Sciences, (FRC CSC RAS). Vavilov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st.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44, 119333 Moscow, Russia</w:t>
      </w:r>
    </w:p>
    <w:p w14:paraId="2FC969E0" w14:textId="77777777" w:rsidR="00DE4C4C" w:rsidRDefault="00DE4C4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CEF8832" w14:textId="1067845E" w:rsidR="00DE4C4C" w:rsidRDefault="008F0A9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Abstract: </w:t>
      </w:r>
      <w:r w:rsidR="00CD3F4C" w:rsidRPr="00CD3F4C">
        <w:rPr>
          <w:rFonts w:ascii="Times New Roman" w:hAnsi="Times New Roman" w:cs="Times New Roman"/>
          <w:sz w:val="24"/>
          <w:szCs w:val="24"/>
          <w:lang w:val="en-US"/>
        </w:rPr>
        <w:t>Due to the rapid development of information technologies, including artificial intelligence systems, interest in non-volatile memory elements has recently increased. This paper presents a prototype of CAD software for computer modeling of non-volatile memory based on ReRAM technology (cipher “SoVA”). The development is based on a multiscale modeling scheme. The system is built on the principle of specialized multilevel software. The paper presents the system architecture and describes the design environment.</w:t>
      </w:r>
    </w:p>
    <w:p w14:paraId="6C48CD7D" w14:textId="3FBEE0A8" w:rsidR="00DE4C4C" w:rsidRDefault="008F0A94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Keywords: </w:t>
      </w:r>
      <w:r w:rsidR="001671E9" w:rsidRPr="001671E9">
        <w:rPr>
          <w:rFonts w:ascii="Times New Roman" w:hAnsi="Times New Roman" w:cs="Times New Roman"/>
          <w:sz w:val="24"/>
          <w:szCs w:val="24"/>
          <w:lang w:val="en-US"/>
        </w:rPr>
        <w:t>non-volatile memory, computer-aided design system (CAD), multiscale modeling.</w:t>
      </w:r>
    </w:p>
    <w:p w14:paraId="400020C2" w14:textId="77777777" w:rsidR="00DE4C4C" w:rsidRDefault="00DE4C4C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DE4C4C">
      <w:pgSz w:w="11906" w:h="16838"/>
      <w:pgMar w:top="1134" w:right="1133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45757"/>
    <w:multiLevelType w:val="hybridMultilevel"/>
    <w:tmpl w:val="0E0C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B57B5"/>
    <w:multiLevelType w:val="hybridMultilevel"/>
    <w:tmpl w:val="016A983C"/>
    <w:lvl w:ilvl="0" w:tplc="9A1A7D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6822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2B3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C42E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4A13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A7CF2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A20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5C32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AA0D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95B37D0"/>
    <w:multiLevelType w:val="hybridMultilevel"/>
    <w:tmpl w:val="B2FACB06"/>
    <w:lvl w:ilvl="0" w:tplc="2F1C8B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E22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303C5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8AD95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B4A66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18E49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BA0BF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5C98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16DAD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C287D8B"/>
    <w:multiLevelType w:val="hybridMultilevel"/>
    <w:tmpl w:val="621C623E"/>
    <w:lvl w:ilvl="0" w:tplc="4DA292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129681E"/>
    <w:multiLevelType w:val="hybridMultilevel"/>
    <w:tmpl w:val="381A9010"/>
    <w:lvl w:ilvl="0" w:tplc="30580B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E447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F216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8009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ED5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E268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90FA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ADA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1EF6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656737"/>
    <w:multiLevelType w:val="hybridMultilevel"/>
    <w:tmpl w:val="E5DCDAAE"/>
    <w:lvl w:ilvl="0" w:tplc="F0C8D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D4BB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703A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A99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D2A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7C8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56EA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BA90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864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D961D11"/>
    <w:multiLevelType w:val="hybridMultilevel"/>
    <w:tmpl w:val="B3625098"/>
    <w:lvl w:ilvl="0" w:tplc="B32E87D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52BD3"/>
    <w:multiLevelType w:val="hybridMultilevel"/>
    <w:tmpl w:val="F06024C6"/>
    <w:lvl w:ilvl="0" w:tplc="1E5AB6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F6A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86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2CAD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9E6F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323A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BA5A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D401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6E3F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36548321">
    <w:abstractNumId w:val="7"/>
  </w:num>
  <w:num w:numId="2" w16cid:durableId="1906525358">
    <w:abstractNumId w:val="5"/>
  </w:num>
  <w:num w:numId="3" w16cid:durableId="1689015431">
    <w:abstractNumId w:val="2"/>
  </w:num>
  <w:num w:numId="4" w16cid:durableId="775759970">
    <w:abstractNumId w:val="3"/>
  </w:num>
  <w:num w:numId="5" w16cid:durableId="1844973666">
    <w:abstractNumId w:val="1"/>
  </w:num>
  <w:num w:numId="6" w16cid:durableId="1022124568">
    <w:abstractNumId w:val="0"/>
  </w:num>
  <w:num w:numId="7" w16cid:durableId="1865243744">
    <w:abstractNumId w:val="4"/>
  </w:num>
  <w:num w:numId="8" w16cid:durableId="14076042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C4C"/>
    <w:rsid w:val="000958D7"/>
    <w:rsid w:val="00106D06"/>
    <w:rsid w:val="001671E9"/>
    <w:rsid w:val="001E3196"/>
    <w:rsid w:val="002428D4"/>
    <w:rsid w:val="00310234"/>
    <w:rsid w:val="00335C5D"/>
    <w:rsid w:val="00373726"/>
    <w:rsid w:val="004120D3"/>
    <w:rsid w:val="004D232B"/>
    <w:rsid w:val="00706B0D"/>
    <w:rsid w:val="007F1DFB"/>
    <w:rsid w:val="008066B6"/>
    <w:rsid w:val="0083471F"/>
    <w:rsid w:val="008F0A94"/>
    <w:rsid w:val="0094283D"/>
    <w:rsid w:val="009A7B18"/>
    <w:rsid w:val="009B058C"/>
    <w:rsid w:val="009F1820"/>
    <w:rsid w:val="00A46C24"/>
    <w:rsid w:val="00AA606A"/>
    <w:rsid w:val="00B422F0"/>
    <w:rsid w:val="00B52551"/>
    <w:rsid w:val="00C5150A"/>
    <w:rsid w:val="00CD3F4C"/>
    <w:rsid w:val="00CF41FA"/>
    <w:rsid w:val="00D51C38"/>
    <w:rsid w:val="00DC4209"/>
    <w:rsid w:val="00DE4C4C"/>
    <w:rsid w:val="00E03388"/>
    <w:rsid w:val="00E418CE"/>
    <w:rsid w:val="00EA687A"/>
    <w:rsid w:val="00F8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C62E1"/>
  <w15:docId w15:val="{66FDD8B3-3F3A-4F80-877A-6D986FF1B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883"/>
    <w:rPr>
      <w:rFonts w:asciiTheme="majorHAnsi" w:eastAsia="Calibri" w:hAnsiTheme="maj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DA1D3C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.УДК Знак"/>
    <w:basedOn w:val="a0"/>
    <w:qFormat/>
    <w:rsid w:val="00312883"/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4">
    <w:name w:val=".Заголовок Знак"/>
    <w:basedOn w:val="a0"/>
    <w:qFormat/>
    <w:rsid w:val="00312883"/>
    <w:rPr>
      <w:rFonts w:asciiTheme="majorHAnsi" w:hAnsiTheme="majorHAnsi"/>
      <w:b/>
      <w:caps/>
    </w:rPr>
  </w:style>
  <w:style w:type="character" w:customStyle="1" w:styleId="a5">
    <w:name w:val=".Аннотация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6">
    <w:name w:val=".КлючСлова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7">
    <w:name w:val=".Позаголовок Знак"/>
    <w:basedOn w:val="a0"/>
    <w:qFormat/>
    <w:rsid w:val="00312883"/>
    <w:rPr>
      <w:rFonts w:ascii="Cambria" w:eastAsia="Calibri" w:hAnsi="Cambria" w:cs="Times New Roman"/>
      <w:b/>
      <w:color w:val="000000"/>
      <w:lang w:eastAsia="ru-RU"/>
    </w:rPr>
  </w:style>
  <w:style w:type="character" w:customStyle="1" w:styleId="-">
    <w:name w:val="Интернет-ссылка"/>
    <w:qFormat/>
    <w:rPr>
      <w:color w:val="000080"/>
      <w:u w:val="single"/>
    </w:rPr>
  </w:style>
  <w:style w:type="character" w:styleId="a8">
    <w:name w:val="Hyperlink"/>
    <w:rPr>
      <w:color w:val="000080"/>
      <w:u w:val="single"/>
    </w:rPr>
  </w:style>
  <w:style w:type="character" w:styleId="a9">
    <w:name w:val="Unresolved Mention"/>
    <w:basedOn w:val="a0"/>
    <w:uiPriority w:val="99"/>
    <w:semiHidden/>
    <w:unhideWhenUsed/>
    <w:qFormat/>
    <w:rsid w:val="00CB158B"/>
    <w:rPr>
      <w:color w:val="605E5C"/>
      <w:shd w:val="clear" w:color="auto" w:fill="E1DFDD"/>
    </w:rPr>
  </w:style>
  <w:style w:type="character" w:customStyle="1" w:styleId="rynqvb">
    <w:name w:val="rynqvb"/>
    <w:basedOn w:val="a0"/>
    <w:qFormat/>
    <w:rsid w:val="00C9714E"/>
  </w:style>
  <w:style w:type="character" w:customStyle="1" w:styleId="10">
    <w:name w:val="Заголовок 1 Знак"/>
    <w:basedOn w:val="a0"/>
    <w:link w:val="1"/>
    <w:uiPriority w:val="9"/>
    <w:qFormat/>
    <w:rsid w:val="00DA1D3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a">
    <w:name w:val="Emphasis"/>
    <w:basedOn w:val="a0"/>
    <w:uiPriority w:val="20"/>
    <w:qFormat/>
    <w:rsid w:val="0004765C"/>
    <w:rPr>
      <w:i/>
      <w:iCs/>
    </w:rPr>
  </w:style>
  <w:style w:type="character" w:customStyle="1" w:styleId="ab">
    <w:name w:val="Текст Отчета Знак"/>
    <w:basedOn w:val="a0"/>
    <w:link w:val="ac"/>
    <w:qFormat/>
    <w:locked/>
    <w:rsid w:val="00091FC5"/>
    <w:rPr>
      <w:rFonts w:ascii="Times New Roman" w:hAnsi="Times New Roman" w:cs="Times New Roman"/>
      <w:sz w:val="24"/>
      <w:szCs w:val="24"/>
    </w:rPr>
  </w:style>
  <w:style w:type="character" w:customStyle="1" w:styleId="ad">
    <w:name w:val="Рисунок Знак"/>
    <w:basedOn w:val="ab"/>
    <w:link w:val="ae"/>
    <w:qFormat/>
    <w:rsid w:val="00430AB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basedOn w:val="a"/>
    <w:next w:val="af"/>
    <w:qFormat/>
    <w:pPr>
      <w:keepNext/>
      <w:spacing w:before="240" w:after="120"/>
    </w:pPr>
    <w:rPr>
      <w:rFonts w:ascii="Liberation Sans" w:eastAsia="Noto Sans" w:hAnsi="Liberation Sans" w:cs="FreeSans"/>
      <w:sz w:val="28"/>
      <w:szCs w:val="28"/>
    </w:rPr>
  </w:style>
  <w:style w:type="paragraph" w:styleId="af">
    <w:name w:val="Body Text"/>
    <w:basedOn w:val="a"/>
    <w:pPr>
      <w:spacing w:after="140" w:line="276" w:lineRule="auto"/>
    </w:pPr>
  </w:style>
  <w:style w:type="paragraph" w:styleId="af0">
    <w:name w:val="List"/>
    <w:basedOn w:val="af"/>
    <w:rPr>
      <w:rFonts w:cs="FreeSans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11">
    <w:name w:val="Заголовок1"/>
    <w:basedOn w:val="a"/>
    <w:next w:val="af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FreeSans"/>
    </w:rPr>
  </w:style>
  <w:style w:type="paragraph" w:customStyle="1" w:styleId="af2">
    <w:name w:val=".УДК"/>
    <w:basedOn w:val="a"/>
    <w:qFormat/>
    <w:rsid w:val="00312883"/>
    <w:pPr>
      <w:keepNext/>
      <w:spacing w:before="360" w:after="240"/>
    </w:pPr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f3">
    <w:name w:val=".Заголовок"/>
    <w:basedOn w:val="a"/>
    <w:qFormat/>
    <w:rsid w:val="00312883"/>
    <w:pPr>
      <w:keepNext/>
      <w:keepLines/>
      <w:spacing w:before="240" w:after="120"/>
      <w:jc w:val="center"/>
    </w:pPr>
    <w:rPr>
      <w:b/>
      <w:caps/>
    </w:rPr>
  </w:style>
  <w:style w:type="paragraph" w:customStyle="1" w:styleId="af4">
    <w:name w:val=".Аннотация"/>
    <w:basedOn w:val="a"/>
    <w:qFormat/>
    <w:rsid w:val="00312883"/>
    <w:pPr>
      <w:spacing w:before="120" w:after="120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5">
    <w:name w:val=".КлючСлова"/>
    <w:basedOn w:val="a"/>
    <w:qFormat/>
    <w:rsid w:val="00312883"/>
    <w:pPr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6">
    <w:name w:val=".Позаголовок"/>
    <w:basedOn w:val="a"/>
    <w:qFormat/>
    <w:rsid w:val="00312883"/>
    <w:pPr>
      <w:keepNext/>
      <w:spacing w:before="240" w:after="120"/>
      <w:ind w:firstLine="425"/>
      <w:jc w:val="center"/>
    </w:pPr>
    <w:rPr>
      <w:rFonts w:ascii="Cambria" w:hAnsi="Cambria" w:cs="Times New Roman"/>
      <w:b/>
      <w:color w:val="000000"/>
      <w:lang w:eastAsia="ru-RU"/>
    </w:rPr>
  </w:style>
  <w:style w:type="paragraph" w:styleId="af7">
    <w:name w:val="Normal (Web)"/>
    <w:basedOn w:val="a"/>
    <w:uiPriority w:val="99"/>
    <w:unhideWhenUsed/>
    <w:qFormat/>
    <w:rsid w:val="00567653"/>
    <w:pPr>
      <w:suppressAutoHyphens w:val="0"/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link w:val="af9"/>
    <w:uiPriority w:val="34"/>
    <w:qFormat/>
    <w:rsid w:val="00DA1D3C"/>
    <w:pPr>
      <w:suppressAutoHyphens w:val="0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Текст Отчета"/>
    <w:basedOn w:val="a"/>
    <w:link w:val="ab"/>
    <w:qFormat/>
    <w:rsid w:val="00091FC5"/>
    <w:pPr>
      <w:spacing w:after="200" w:line="360" w:lineRule="auto"/>
      <w:ind w:firstLine="709"/>
      <w:jc w:val="both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e">
    <w:name w:val="Рисунок"/>
    <w:basedOn w:val="ac"/>
    <w:next w:val="ac"/>
    <w:link w:val="ad"/>
    <w:qFormat/>
    <w:rsid w:val="00430AB5"/>
    <w:pPr>
      <w:keepNext/>
      <w:keepLines/>
      <w:jc w:val="center"/>
    </w:pPr>
    <w:rPr>
      <w:lang w:eastAsia="ru-RU"/>
    </w:rPr>
  </w:style>
  <w:style w:type="character" w:customStyle="1" w:styleId="af9">
    <w:name w:val="Абзац списка Знак"/>
    <w:link w:val="af8"/>
    <w:uiPriority w:val="34"/>
    <w:locked/>
    <w:rsid w:val="0037372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1"/>
    <w:uiPriority w:val="59"/>
    <w:rsid w:val="00335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6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86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5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6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0033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9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502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006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397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134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3096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611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1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506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8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362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53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0291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8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484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385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798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news.ru/book/%D0%98%D0%BD%D1%81%D1%82%D0%B8%D1%82%D1%83%D1%82_%D0%B8%D0%BD%D0%B6%D0%B5%D0%BD%D0%B5%D1%80%D0%BD%D0%BE%D0%B9_%D1%84%D0%B8%D0%B7%D0%B8%D0%BA%D0%B8_%D0%90%D0%9D%D0%9E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news.ru/book/%D0%90%D1%81%D0%BA%D0%BE%D0%BD_-_Ascon_-_%D0%90%D1%81%D0%BA%D0%BE%D0%BD_%D0%A1%D0%B8%D1%81%D1%82%D0%B5%D0%BC%D1%8B_%D0%BF%D1%80%D0%BE%D0%B5%D0%BA%D1%82%D0%B8%D1%80%D0%BE%D0%B2%D0%B0%D0%BD%D0%B8%D1%8F_-_%D0%90%D1%81%D0%BA%D0%BE%D0%BD_%D0%98%D0%BD%D1%82%D0%B5%D0%B3%D1%80%D0%B0%D1%86%D0%B8%D1%8F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s://eda.sw.siemens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nsys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news.ru/book/%D0%A1%D0%B8%D1%81%D1%82%D0%B5%D0%BC%D0%BD%D0%BE%D0%B5_%D0%BF%D1%80%D0%BE%D0%B3%D1%80%D0%B0%D0%BC%D0%BC%D0%BD%D0%BE%D0%B5_%D0%BE%D0%B1%D0%B5%D1%81%D0%BF%D0%B5%D1%87%D0%B5%D0%BD%D0%B8%D0%B5_-_System_software" TargetMode="External"/><Relationship Id="rId11" Type="http://schemas.openxmlformats.org/officeDocument/2006/relationships/image" Target="media/image2.png"/><Relationship Id="rId5" Type="http://schemas.openxmlformats.org/officeDocument/2006/relationships/hyperlink" Target="mailto:kristal83@mail.ru" TargetMode="External"/><Relationship Id="rId15" Type="http://schemas.openxmlformats.org/officeDocument/2006/relationships/hyperlink" Target="https://www.synopsys.com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abinit.github.io/abinit_web/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КАРИНА АБГАРЯН</cp:lastModifiedBy>
  <cp:revision>2</cp:revision>
  <dcterms:created xsi:type="dcterms:W3CDTF">2024-10-17T07:35:00Z</dcterms:created>
  <dcterms:modified xsi:type="dcterms:W3CDTF">2024-10-17T07:35:00Z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